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08D5AF">
      <w:pPr>
        <w:widowControl/>
        <w:spacing w:before="100" w:beforeAutospacing="1" w:after="100" w:afterAutospacing="1" w:line="400" w:lineRule="exact"/>
        <w:jc w:val="center"/>
        <w:rPr>
          <w:rFonts w:ascii="黑体" w:hAnsi="黑体" w:eastAsia="黑体" w:cstheme="minorEastAsia"/>
          <w:b/>
          <w:sz w:val="40"/>
          <w:szCs w:val="40"/>
        </w:rPr>
      </w:pPr>
      <w:r>
        <w:rPr>
          <w:rFonts w:hint="eastAsia" w:ascii="黑体" w:hAnsi="黑体" w:eastAsia="黑体" w:cstheme="minorEastAsia"/>
          <w:b/>
          <w:sz w:val="40"/>
          <w:szCs w:val="40"/>
        </w:rPr>
        <w:t>安徽省荣军康复医院用电计量改造安装</w:t>
      </w:r>
    </w:p>
    <w:p w14:paraId="2328DE02">
      <w:pPr>
        <w:widowControl/>
        <w:spacing w:before="100" w:beforeAutospacing="1" w:after="100" w:afterAutospacing="1" w:line="400" w:lineRule="exact"/>
        <w:jc w:val="center"/>
        <w:rPr>
          <w:rFonts w:ascii="黑体" w:hAnsi="黑体" w:eastAsia="黑体" w:cstheme="minorEastAsia"/>
          <w:b/>
          <w:sz w:val="40"/>
          <w:szCs w:val="40"/>
        </w:rPr>
      </w:pPr>
      <w:r>
        <w:rPr>
          <w:rFonts w:hint="eastAsia" w:ascii="黑体" w:hAnsi="黑体" w:eastAsia="黑体" w:cstheme="minorEastAsia"/>
          <w:b/>
          <w:sz w:val="40"/>
          <w:szCs w:val="40"/>
        </w:rPr>
        <w:t>采购项目询价公告</w:t>
      </w:r>
    </w:p>
    <w:p w14:paraId="51DD4DB3">
      <w:pPr>
        <w:widowControl/>
        <w:spacing w:before="100" w:beforeAutospacing="1" w:after="100" w:afterAutospacing="1" w:line="360" w:lineRule="exact"/>
        <w:ind w:firstLine="482" w:firstLineChars="200"/>
        <w:jc w:val="left"/>
        <w:rPr>
          <w:rFonts w:asciiTheme="minorEastAsia" w:hAnsiTheme="minorEastAsia" w:cstheme="minorEastAsia"/>
        </w:rPr>
      </w:pPr>
      <w:r>
        <w:rPr>
          <w:rFonts w:hint="eastAsia" w:asciiTheme="minorEastAsia" w:hAnsiTheme="minorEastAsia" w:cstheme="minorEastAsia"/>
          <w:b/>
          <w:sz w:val="24"/>
        </w:rPr>
        <w:t>一、询价条件</w:t>
      </w:r>
    </w:p>
    <w:p w14:paraId="31600D59">
      <w:pPr>
        <w:widowControl/>
        <w:spacing w:before="100" w:beforeAutospacing="1" w:after="100" w:afterAutospacing="1" w:line="360" w:lineRule="exact"/>
        <w:ind w:firstLine="480" w:firstLineChars="200"/>
        <w:jc w:val="left"/>
        <w:rPr>
          <w:rFonts w:asciiTheme="minorEastAsia" w:hAnsiTheme="minorEastAsia" w:cstheme="minorEastAsia"/>
          <w:b/>
          <w:kern w:val="0"/>
          <w:sz w:val="24"/>
          <w:u w:val="single"/>
        </w:rPr>
      </w:pPr>
      <w:r>
        <w:rPr>
          <w:rFonts w:hint="eastAsia" w:asciiTheme="minorEastAsia" w:hAnsiTheme="minorEastAsia" w:cstheme="minorEastAsia"/>
          <w:kern w:val="0"/>
          <w:sz w:val="24"/>
        </w:rPr>
        <w:t>本项目采购人为</w:t>
      </w:r>
      <w:r>
        <w:rPr>
          <w:rFonts w:hint="eastAsia" w:asciiTheme="minorEastAsia" w:hAnsiTheme="minorEastAsia" w:cstheme="minorEastAsia"/>
          <w:b/>
          <w:kern w:val="0"/>
          <w:sz w:val="24"/>
          <w:u w:val="single"/>
        </w:rPr>
        <w:t>安徽省荣军康复医院</w:t>
      </w:r>
      <w:r>
        <w:rPr>
          <w:rFonts w:hint="eastAsia" w:asciiTheme="minorEastAsia" w:hAnsiTheme="minorEastAsia" w:cstheme="minorEastAsia"/>
          <w:b/>
          <w:kern w:val="0"/>
          <w:sz w:val="24"/>
        </w:rPr>
        <w:t>。</w:t>
      </w:r>
      <w:r>
        <w:rPr>
          <w:rFonts w:hint="eastAsia" w:asciiTheme="minorEastAsia" w:hAnsiTheme="minorEastAsia" w:cstheme="minorEastAsia"/>
          <w:kern w:val="0"/>
          <w:sz w:val="24"/>
        </w:rPr>
        <w:t>项目已具备招标条件，</w:t>
      </w:r>
      <w:r>
        <w:rPr>
          <w:rFonts w:hint="eastAsia" w:asciiTheme="minorEastAsia" w:hAnsiTheme="minorEastAsia" w:cstheme="minorEastAsia"/>
          <w:b/>
          <w:kern w:val="0"/>
          <w:sz w:val="24"/>
          <w:u w:val="single"/>
        </w:rPr>
        <w:t>安徽华远工程造价事务有限公司</w:t>
      </w:r>
      <w:r>
        <w:rPr>
          <w:rFonts w:hint="eastAsia" w:asciiTheme="minorEastAsia" w:hAnsiTheme="minorEastAsia" w:cstheme="minorEastAsia"/>
          <w:kern w:val="0"/>
          <w:sz w:val="24"/>
        </w:rPr>
        <w:t>受采购人的委托，现对</w:t>
      </w:r>
      <w:r>
        <w:rPr>
          <w:rFonts w:hint="eastAsia" w:asciiTheme="minorEastAsia" w:hAnsiTheme="minorEastAsia" w:cstheme="minorEastAsia"/>
          <w:b/>
          <w:kern w:val="0"/>
          <w:sz w:val="24"/>
          <w:u w:val="single"/>
        </w:rPr>
        <w:t>安徽省荣军康复医院用电计量改造安装采购项目</w:t>
      </w:r>
      <w:r>
        <w:rPr>
          <w:rFonts w:hint="eastAsia" w:asciiTheme="minorEastAsia" w:hAnsiTheme="minorEastAsia" w:cstheme="minorEastAsia"/>
          <w:kern w:val="0"/>
          <w:sz w:val="24"/>
        </w:rPr>
        <w:t>进行公开询价采购。</w:t>
      </w:r>
    </w:p>
    <w:p w14:paraId="3F3E9C73">
      <w:pPr>
        <w:widowControl/>
        <w:spacing w:before="100" w:beforeAutospacing="1" w:after="100" w:afterAutospacing="1" w:line="360" w:lineRule="exact"/>
        <w:ind w:firstLine="482" w:firstLineChars="200"/>
        <w:jc w:val="left"/>
        <w:rPr>
          <w:rFonts w:asciiTheme="minorEastAsia" w:hAnsiTheme="minorEastAsia" w:cstheme="minorEastAsia"/>
        </w:rPr>
      </w:pPr>
      <w:r>
        <w:rPr>
          <w:rFonts w:hint="eastAsia" w:asciiTheme="minorEastAsia" w:hAnsiTheme="minorEastAsia" w:cstheme="minorEastAsia"/>
          <w:b/>
          <w:sz w:val="24"/>
        </w:rPr>
        <w:t>二、项目概况与采购范围</w:t>
      </w:r>
    </w:p>
    <w:p w14:paraId="51664837">
      <w:pPr>
        <w:widowControl/>
        <w:spacing w:before="100" w:beforeAutospacing="1" w:after="100" w:afterAutospacing="1" w:line="360" w:lineRule="exact"/>
        <w:ind w:firstLine="480" w:firstLineChars="200"/>
        <w:jc w:val="left"/>
        <w:rPr>
          <w:rFonts w:asciiTheme="minorEastAsia" w:hAnsiTheme="minorEastAsia" w:cstheme="minorEastAsia"/>
          <w:kern w:val="0"/>
          <w:sz w:val="24"/>
        </w:rPr>
      </w:pPr>
      <w:r>
        <w:rPr>
          <w:rFonts w:hint="eastAsia" w:asciiTheme="minorEastAsia" w:hAnsiTheme="minorEastAsia" w:cstheme="minorEastAsia"/>
          <w:kern w:val="0"/>
          <w:sz w:val="24"/>
        </w:rPr>
        <w:t>1、项目名称：安徽省荣军康复医院用电计量改造安装采购项目</w:t>
      </w:r>
    </w:p>
    <w:p w14:paraId="70F68295">
      <w:pPr>
        <w:widowControl/>
        <w:spacing w:before="100" w:beforeAutospacing="1" w:after="100" w:afterAutospacing="1" w:line="360" w:lineRule="exact"/>
        <w:ind w:firstLine="480" w:firstLineChars="200"/>
        <w:jc w:val="left"/>
        <w:rPr>
          <w:rFonts w:asciiTheme="minorEastAsia" w:hAnsiTheme="minorEastAsia" w:cstheme="minorEastAsia"/>
          <w:kern w:val="0"/>
          <w:sz w:val="24"/>
        </w:rPr>
      </w:pPr>
      <w:r>
        <w:rPr>
          <w:rFonts w:hint="eastAsia" w:asciiTheme="minorEastAsia" w:hAnsiTheme="minorEastAsia" w:cstheme="minorEastAsia"/>
          <w:kern w:val="0"/>
          <w:sz w:val="24"/>
        </w:rPr>
        <w:t>2、采购内容：对门诊楼、住院楼、休养楼、精神卫生中心楼和后勤楼等的各楼层或科室进行用电计量改造安装等。</w:t>
      </w:r>
    </w:p>
    <w:p w14:paraId="215DD10F">
      <w:pPr>
        <w:widowControl/>
        <w:spacing w:before="100" w:beforeAutospacing="1" w:after="100" w:afterAutospacing="1" w:line="360" w:lineRule="exact"/>
        <w:ind w:firstLine="480" w:firstLineChars="200"/>
        <w:jc w:val="left"/>
        <w:rPr>
          <w:rFonts w:asciiTheme="minorEastAsia" w:hAnsiTheme="minorEastAsia" w:cstheme="minorEastAsia"/>
          <w:kern w:val="0"/>
          <w:sz w:val="24"/>
        </w:rPr>
      </w:pPr>
      <w:r>
        <w:rPr>
          <w:rFonts w:hint="eastAsia" w:asciiTheme="minorEastAsia" w:hAnsiTheme="minorEastAsia" w:cstheme="minorEastAsia"/>
          <w:kern w:val="0"/>
          <w:sz w:val="24"/>
        </w:rPr>
        <w:t>3、最高限价：193364.06元，详见工程量清单。</w:t>
      </w:r>
    </w:p>
    <w:p w14:paraId="7078DFFC">
      <w:pPr>
        <w:widowControl/>
        <w:spacing w:before="100" w:beforeAutospacing="1" w:after="100" w:afterAutospacing="1" w:line="360" w:lineRule="exact"/>
        <w:ind w:firstLine="480" w:firstLineChars="200"/>
        <w:jc w:val="left"/>
        <w:rPr>
          <w:rFonts w:asciiTheme="minorEastAsia" w:hAnsiTheme="minorEastAsia" w:cstheme="minorEastAsia"/>
          <w:kern w:val="0"/>
          <w:sz w:val="24"/>
        </w:rPr>
      </w:pPr>
      <w:r>
        <w:rPr>
          <w:rFonts w:hint="eastAsia" w:asciiTheme="minorEastAsia" w:hAnsiTheme="minorEastAsia" w:cstheme="minorEastAsia"/>
          <w:kern w:val="0"/>
          <w:sz w:val="24"/>
        </w:rPr>
        <w:t>4、中标方式：合理最低价中标。</w:t>
      </w:r>
    </w:p>
    <w:p w14:paraId="52649B58">
      <w:pPr>
        <w:widowControl/>
        <w:spacing w:before="100" w:beforeAutospacing="1" w:after="100" w:afterAutospacing="1" w:line="360" w:lineRule="exact"/>
        <w:ind w:firstLine="480" w:firstLineChars="200"/>
        <w:jc w:val="left"/>
        <w:rPr>
          <w:rFonts w:asciiTheme="minorEastAsia" w:hAnsiTheme="minorEastAsia" w:cstheme="minorEastAsia"/>
          <w:kern w:val="0"/>
          <w:sz w:val="24"/>
        </w:rPr>
      </w:pPr>
      <w:r>
        <w:rPr>
          <w:rFonts w:hint="eastAsia" w:asciiTheme="minorEastAsia" w:hAnsiTheme="minorEastAsia" w:cstheme="minorEastAsia"/>
          <w:kern w:val="0"/>
          <w:sz w:val="24"/>
        </w:rPr>
        <w:t>5、完成时间：60天。</w:t>
      </w:r>
    </w:p>
    <w:p w14:paraId="75C3C1B7">
      <w:pPr>
        <w:widowControl/>
        <w:spacing w:before="100" w:beforeAutospacing="1" w:after="100" w:afterAutospacing="1" w:line="360" w:lineRule="exact"/>
        <w:ind w:firstLine="480" w:firstLineChars="200"/>
        <w:jc w:val="left"/>
        <w:rPr>
          <w:rFonts w:asciiTheme="minorEastAsia" w:hAnsiTheme="minorEastAsia" w:cstheme="minorEastAsia"/>
          <w:kern w:val="0"/>
          <w:sz w:val="24"/>
        </w:rPr>
      </w:pPr>
      <w:r>
        <w:rPr>
          <w:rFonts w:hint="eastAsia" w:asciiTheme="minorEastAsia" w:hAnsiTheme="minorEastAsia" w:cstheme="minorEastAsia"/>
          <w:kern w:val="0"/>
          <w:sz w:val="24"/>
        </w:rPr>
        <w:t>6、承包方式：包工包料包税，直至达到采购人及电力主管部门验收合格后的一切费用。中标单位不得转包及再分包。</w:t>
      </w:r>
    </w:p>
    <w:p w14:paraId="5D76F9FA">
      <w:pPr>
        <w:widowControl/>
        <w:spacing w:before="100" w:beforeAutospacing="1" w:after="100" w:afterAutospacing="1" w:line="360" w:lineRule="exact"/>
        <w:ind w:firstLine="480" w:firstLineChars="200"/>
        <w:jc w:val="left"/>
        <w:rPr>
          <w:rFonts w:asciiTheme="minorEastAsia" w:hAnsiTheme="minorEastAsia" w:cstheme="minorEastAsia"/>
          <w:kern w:val="0"/>
          <w:sz w:val="24"/>
        </w:rPr>
      </w:pPr>
      <w:r>
        <w:rPr>
          <w:rFonts w:hint="eastAsia" w:asciiTheme="minorEastAsia" w:hAnsiTheme="minorEastAsia" w:cstheme="minorEastAsia"/>
          <w:kern w:val="0"/>
          <w:sz w:val="24"/>
        </w:rPr>
        <w:t>7、</w:t>
      </w:r>
      <w:r>
        <w:rPr>
          <w:rFonts w:hint="eastAsia" w:ascii="宋体" w:hAnsi="宋体" w:eastAsia="宋体" w:cstheme="minorEastAsia"/>
          <w:kern w:val="0"/>
          <w:sz w:val="24"/>
        </w:rPr>
        <w:t>质保期为1年，以院方验收合格之日为起始之日。</w:t>
      </w:r>
    </w:p>
    <w:p w14:paraId="3A6DD309">
      <w:pPr>
        <w:widowControl/>
        <w:spacing w:before="100" w:beforeAutospacing="1" w:after="100" w:afterAutospacing="1" w:line="360" w:lineRule="exact"/>
        <w:ind w:firstLine="482" w:firstLineChars="200"/>
        <w:jc w:val="left"/>
        <w:rPr>
          <w:rFonts w:asciiTheme="minorEastAsia" w:hAnsiTheme="minorEastAsia" w:cstheme="minorEastAsia"/>
          <w:b/>
          <w:kern w:val="0"/>
          <w:sz w:val="24"/>
        </w:rPr>
      </w:pPr>
      <w:r>
        <w:rPr>
          <w:rFonts w:hint="eastAsia" w:asciiTheme="minorEastAsia" w:hAnsiTheme="minorEastAsia" w:cstheme="minorEastAsia"/>
          <w:b/>
          <w:kern w:val="0"/>
          <w:sz w:val="24"/>
        </w:rPr>
        <w:t>三、投标人资格要求：</w:t>
      </w:r>
    </w:p>
    <w:p w14:paraId="15653AD6">
      <w:pPr>
        <w:pStyle w:val="4"/>
        <w:spacing w:beforeAutospacing="0" w:afterAutospacing="0" w:line="360" w:lineRule="exact"/>
        <w:ind w:left="239" w:leftChars="114" w:right="302" w:firstLine="120" w:firstLineChars="50"/>
        <w:rPr>
          <w:rFonts w:asciiTheme="minorEastAsia" w:hAnsiTheme="minorEastAsia"/>
          <w:color w:val="FF0000"/>
        </w:rPr>
      </w:pPr>
      <w:r>
        <w:rPr>
          <w:rFonts w:asciiTheme="minorEastAsia" w:hAnsiTheme="minorEastAsia"/>
        </w:rPr>
        <w:t>(1)符合《中华人民共和国政府采购法》第二十二条的规定；</w:t>
      </w:r>
      <w:r>
        <w:rPr>
          <w:rFonts w:asciiTheme="minorEastAsia" w:hAnsiTheme="minorEastAsia"/>
        </w:rPr>
        <w:br w:type="textWrapping"/>
      </w:r>
      <w:r>
        <w:rPr>
          <w:rFonts w:asciiTheme="minorEastAsia" w:hAnsiTheme="minorEastAsia"/>
          <w:color w:val="FF0000"/>
        </w:rPr>
        <w:t>（2）具有独立法人的合法经营资格和对公结算基本账户；</w:t>
      </w:r>
      <w:r>
        <w:rPr>
          <w:rFonts w:asciiTheme="minorEastAsia" w:hAnsiTheme="minorEastAsia"/>
          <w:color w:val="FF0000"/>
        </w:rPr>
        <w:br w:type="textWrapping"/>
      </w:r>
      <w:r>
        <w:rPr>
          <w:rFonts w:hint="eastAsia" w:asciiTheme="minorEastAsia" w:hAnsiTheme="minorEastAsia"/>
          <w:color w:val="FF0000"/>
        </w:rPr>
        <w:t xml:space="preserve"> </w:t>
      </w:r>
      <w:r>
        <w:rPr>
          <w:rFonts w:asciiTheme="minorEastAsia" w:hAnsiTheme="minorEastAsia"/>
          <w:color w:val="FF0000"/>
        </w:rPr>
        <w:t>(3) 投标人营业执照中登记的经营范围含有本次招标的内容；</w:t>
      </w:r>
    </w:p>
    <w:p w14:paraId="239B5ABA">
      <w:pPr>
        <w:pStyle w:val="4"/>
        <w:spacing w:beforeAutospacing="0" w:afterAutospacing="0" w:line="360" w:lineRule="exact"/>
        <w:ind w:left="239" w:leftChars="114" w:right="302" w:firstLine="120" w:firstLineChars="50"/>
        <w:rPr>
          <w:rFonts w:asciiTheme="minorEastAsia" w:hAnsiTheme="minorEastAsia"/>
          <w:color w:val="FF0000"/>
        </w:rPr>
      </w:pPr>
      <w:r>
        <w:rPr>
          <w:rFonts w:hint="eastAsia" w:asciiTheme="minorEastAsia" w:hAnsiTheme="minorEastAsia"/>
          <w:color w:val="FF0000"/>
        </w:rPr>
        <w:t>(4)为更好的满足本项目本地化服务需求，供应商需为桐城市本地企业，若为外地企业需在桐城市辖区内设立分公司，并有固定的经营场所。</w:t>
      </w:r>
    </w:p>
    <w:p w14:paraId="5C824E72">
      <w:pPr>
        <w:pStyle w:val="4"/>
        <w:spacing w:beforeAutospacing="0" w:afterAutospacing="0" w:line="360" w:lineRule="exact"/>
        <w:ind w:left="239" w:leftChars="114" w:right="302"/>
        <w:rPr>
          <w:rFonts w:asciiTheme="minorEastAsia" w:hAnsiTheme="minorEastAsia"/>
          <w:color w:val="FF0000"/>
        </w:rPr>
      </w:pPr>
      <w:r>
        <w:rPr>
          <w:rFonts w:hint="eastAsia" w:asciiTheme="minorEastAsia" w:hAnsiTheme="minorEastAsia"/>
          <w:color w:val="FF0000"/>
        </w:rPr>
        <w:t>（5）具备电力工程施工总承包三级及以上资质(含三级)， 并同时具有承装（修、试）电力设施许可证，许可类别和等级包括：具有承装、承修、承试电力设施许可证五级及以上资质；（2）具有有效安全生产许可证；</w:t>
      </w:r>
    </w:p>
    <w:p w14:paraId="41B35475">
      <w:pPr>
        <w:pStyle w:val="4"/>
        <w:spacing w:beforeAutospacing="0" w:afterAutospacing="0" w:line="360" w:lineRule="exact"/>
        <w:ind w:left="239" w:leftChars="114" w:right="302"/>
        <w:rPr>
          <w:rFonts w:asciiTheme="minorEastAsia" w:hAnsiTheme="minorEastAsia"/>
          <w:color w:val="FF0000"/>
        </w:rPr>
      </w:pPr>
      <w:r>
        <w:rPr>
          <w:rFonts w:asciiTheme="minorEastAsia" w:hAnsiTheme="minorEastAsia"/>
          <w:color w:val="FF0000"/>
        </w:rPr>
        <w:t>（</w:t>
      </w:r>
      <w:r>
        <w:rPr>
          <w:rFonts w:hint="eastAsia" w:asciiTheme="minorEastAsia" w:hAnsiTheme="minorEastAsia"/>
          <w:color w:val="FF0000"/>
        </w:rPr>
        <w:t>6</w:t>
      </w:r>
      <w:r>
        <w:rPr>
          <w:rFonts w:asciiTheme="minorEastAsia" w:hAnsiTheme="minorEastAsia"/>
          <w:color w:val="FF0000"/>
        </w:rPr>
        <w:t>）</w:t>
      </w:r>
      <w:r>
        <w:rPr>
          <w:rFonts w:hint="eastAsia" w:asciiTheme="minorEastAsia" w:hAnsiTheme="minorEastAsia"/>
          <w:color w:val="FF0000"/>
        </w:rPr>
        <w:t>项目负责人资质要求：项目经理由二级及二级以上机电工程专业注册类建造师同时取得安全生产考核合格证B证担任；</w:t>
      </w:r>
      <w:r>
        <w:rPr>
          <w:rFonts w:asciiTheme="minorEastAsia" w:hAnsiTheme="minorEastAsia"/>
          <w:color w:val="FF0000"/>
        </w:rPr>
        <w:br w:type="textWrapping"/>
      </w:r>
      <w:r>
        <w:rPr>
          <w:rFonts w:asciiTheme="minorEastAsia" w:hAnsiTheme="minorEastAsia"/>
          <w:color w:val="FF0000"/>
        </w:rPr>
        <w:t>（</w:t>
      </w:r>
      <w:r>
        <w:rPr>
          <w:rFonts w:hint="eastAsia" w:asciiTheme="minorEastAsia" w:hAnsiTheme="minorEastAsia"/>
          <w:color w:val="FF0000"/>
        </w:rPr>
        <w:t>7</w:t>
      </w:r>
      <w:r>
        <w:rPr>
          <w:rFonts w:asciiTheme="minorEastAsia" w:hAnsiTheme="minorEastAsia"/>
          <w:color w:val="FF0000"/>
        </w:rPr>
        <w:t>）投标人需提供承诺维修服务响应时间</w:t>
      </w:r>
      <w:r>
        <w:rPr>
          <w:rFonts w:hint="eastAsia" w:asciiTheme="minorEastAsia" w:hAnsiTheme="minorEastAsia"/>
          <w:color w:val="FF0000"/>
        </w:rPr>
        <w:t>半</w:t>
      </w:r>
      <w:r>
        <w:rPr>
          <w:rFonts w:asciiTheme="minorEastAsia" w:hAnsiTheme="minorEastAsia"/>
          <w:color w:val="FF0000"/>
        </w:rPr>
        <w:t>小时内到达现场的承诺函；</w:t>
      </w:r>
      <w:r>
        <w:rPr>
          <w:rFonts w:asciiTheme="minorEastAsia" w:hAnsiTheme="minorEastAsia"/>
          <w:color w:val="FF0000"/>
        </w:rPr>
        <w:br w:type="textWrapping"/>
      </w:r>
      <w:r>
        <w:rPr>
          <w:rFonts w:asciiTheme="minorEastAsia" w:hAnsiTheme="minorEastAsia"/>
        </w:rPr>
        <w:t>（</w:t>
      </w:r>
      <w:r>
        <w:rPr>
          <w:rFonts w:hint="eastAsia" w:asciiTheme="minorEastAsia" w:hAnsiTheme="minorEastAsia"/>
        </w:rPr>
        <w:t>8</w:t>
      </w:r>
      <w:r>
        <w:rPr>
          <w:rFonts w:asciiTheme="minorEastAsia" w:hAnsiTheme="minorEastAsia"/>
        </w:rPr>
        <w:t>）本项目不接受联合体投标。</w:t>
      </w:r>
    </w:p>
    <w:p w14:paraId="3AAE93BC">
      <w:pPr>
        <w:pStyle w:val="4"/>
        <w:spacing w:beforeAutospacing="0" w:afterAutospacing="0" w:line="360" w:lineRule="exact"/>
        <w:ind w:right="302" w:firstLine="482" w:firstLineChars="200"/>
        <w:rPr>
          <w:rFonts w:cs="Calibri" w:asciiTheme="minorEastAsia" w:hAnsiTheme="minorEastAsia"/>
          <w:b/>
          <w:color w:val="000000" w:themeColor="text1"/>
        </w:rPr>
      </w:pPr>
      <w:r>
        <w:rPr>
          <w:rFonts w:hint="eastAsia" w:asciiTheme="minorEastAsia" w:hAnsiTheme="minorEastAsia" w:cstheme="minorEastAsia"/>
          <w:b/>
        </w:rPr>
        <w:t>四、报名及购买招标文件：</w:t>
      </w:r>
    </w:p>
    <w:p w14:paraId="0AB8DFC1">
      <w:pPr>
        <w:pStyle w:val="4"/>
        <w:widowControl/>
        <w:shd w:val="clear" w:color="auto" w:fill="FFFFFF"/>
        <w:spacing w:before="100" w:after="100" w:line="360" w:lineRule="exact"/>
        <w:ind w:firstLine="480" w:firstLineChars="200"/>
        <w:rPr>
          <w:rFonts w:asciiTheme="minorEastAsia" w:hAnsiTheme="minorEastAsia" w:cstheme="minorEastAsia"/>
          <w:shd w:val="clear" w:color="auto" w:fill="FFFFFF"/>
        </w:rPr>
      </w:pPr>
      <w:r>
        <w:rPr>
          <w:rFonts w:hint="eastAsia" w:asciiTheme="minorEastAsia" w:hAnsiTheme="minorEastAsia" w:cstheme="minorEastAsia"/>
          <w:shd w:val="clear" w:color="auto" w:fill="FFFFFF"/>
        </w:rPr>
        <w:t>本项目实行先报名，报名时需携带法定代表人授权委托书原件（备注联系方式）、企业资质证书、营业执照、安全生产许可证、建造师身份证、建造师注册证书、建造师安全生产考核合格证B证等资料复印件（加盖公章）等进行符合性审查后获取招标文件，并提交招标文件编制费</w:t>
      </w:r>
      <w:r>
        <w:rPr>
          <w:rFonts w:hint="eastAsia" w:asciiTheme="minorEastAsia" w:hAnsiTheme="minorEastAsia" w:cstheme="minorEastAsia"/>
          <w:u w:val="single"/>
          <w:shd w:val="clear" w:color="auto" w:fill="FFFFFF"/>
        </w:rPr>
        <w:t>100</w:t>
      </w:r>
      <w:r>
        <w:rPr>
          <w:rFonts w:hint="eastAsia" w:asciiTheme="minorEastAsia" w:hAnsiTheme="minorEastAsia" w:cstheme="minorEastAsia"/>
          <w:shd w:val="clear" w:color="auto" w:fill="FFFFFF"/>
        </w:rPr>
        <w:t>元/本（售后不退）。报名截止时间：</w:t>
      </w:r>
      <w:r>
        <w:rPr>
          <w:rFonts w:hint="eastAsia" w:asciiTheme="minorEastAsia" w:hAnsiTheme="minorEastAsia" w:cstheme="minorEastAsia"/>
          <w:b/>
          <w:kern w:val="2"/>
          <w:u w:val="single"/>
        </w:rPr>
        <w:t>2024</w:t>
      </w:r>
      <w:r>
        <w:rPr>
          <w:rFonts w:hint="eastAsia" w:asciiTheme="minorEastAsia" w:hAnsiTheme="minorEastAsia" w:cstheme="minorEastAsia"/>
          <w:kern w:val="2"/>
        </w:rPr>
        <w:t>年</w:t>
      </w:r>
      <w:r>
        <w:rPr>
          <w:rFonts w:hint="eastAsia" w:asciiTheme="minorEastAsia" w:hAnsiTheme="minorEastAsia" w:cstheme="minorEastAsia"/>
          <w:b/>
          <w:kern w:val="2"/>
          <w:u w:val="single"/>
        </w:rPr>
        <w:t>7</w:t>
      </w:r>
      <w:r>
        <w:rPr>
          <w:rFonts w:hint="eastAsia" w:asciiTheme="minorEastAsia" w:hAnsiTheme="minorEastAsia" w:cstheme="minorEastAsia"/>
          <w:kern w:val="2"/>
        </w:rPr>
        <w:t>月</w:t>
      </w:r>
      <w:r>
        <w:rPr>
          <w:rFonts w:hint="eastAsia" w:asciiTheme="minorEastAsia" w:hAnsiTheme="minorEastAsia" w:cstheme="minorEastAsia"/>
          <w:b/>
          <w:kern w:val="2"/>
          <w:u w:val="single"/>
        </w:rPr>
        <w:t>18</w:t>
      </w:r>
      <w:r>
        <w:rPr>
          <w:rFonts w:hint="eastAsia" w:asciiTheme="minorEastAsia" w:hAnsiTheme="minorEastAsia" w:cstheme="minorEastAsia"/>
          <w:kern w:val="2"/>
        </w:rPr>
        <w:t>日下午</w:t>
      </w:r>
      <w:r>
        <w:rPr>
          <w:rFonts w:hint="eastAsia" w:asciiTheme="minorEastAsia" w:hAnsiTheme="minorEastAsia" w:cstheme="minorEastAsia"/>
          <w:b/>
          <w:kern w:val="2"/>
          <w:u w:val="single"/>
        </w:rPr>
        <w:t>4</w:t>
      </w:r>
      <w:r>
        <w:rPr>
          <w:rFonts w:hint="eastAsia" w:asciiTheme="minorEastAsia" w:hAnsiTheme="minorEastAsia" w:cstheme="minorEastAsia"/>
          <w:kern w:val="2"/>
        </w:rPr>
        <w:t>时整</w:t>
      </w:r>
      <w:r>
        <w:rPr>
          <w:rFonts w:hint="eastAsia" w:asciiTheme="minorEastAsia" w:hAnsiTheme="minorEastAsia" w:cstheme="minorEastAsia"/>
          <w:shd w:val="clear" w:color="auto" w:fill="FFFFFF"/>
        </w:rPr>
        <w:t>前，地址：桐城市徐庄安置点三期19号楼门面房，联系电话：15155660226，联系人：赵丹。</w:t>
      </w:r>
    </w:p>
    <w:p w14:paraId="3090FCF4">
      <w:pPr>
        <w:widowControl/>
        <w:spacing w:before="100" w:beforeAutospacing="1" w:after="100" w:afterAutospacing="1" w:line="360" w:lineRule="exact"/>
        <w:ind w:firstLine="482" w:firstLineChars="200"/>
        <w:jc w:val="left"/>
        <w:rPr>
          <w:rFonts w:asciiTheme="minorEastAsia" w:hAnsiTheme="minorEastAsia" w:cstheme="minorEastAsia"/>
        </w:rPr>
      </w:pPr>
      <w:r>
        <w:rPr>
          <w:rFonts w:hint="eastAsia" w:asciiTheme="minorEastAsia" w:hAnsiTheme="minorEastAsia" w:cstheme="minorEastAsia"/>
          <w:b/>
          <w:color w:val="000000"/>
          <w:sz w:val="24"/>
        </w:rPr>
        <w:t>五、开标时间、地点</w:t>
      </w:r>
    </w:p>
    <w:p w14:paraId="4368F27F">
      <w:pPr>
        <w:widowControl/>
        <w:spacing w:before="100" w:beforeAutospacing="1" w:after="100" w:afterAutospacing="1" w:line="360" w:lineRule="exact"/>
        <w:ind w:firstLine="480" w:firstLineChars="200"/>
        <w:jc w:val="left"/>
        <w:rPr>
          <w:rFonts w:asciiTheme="minorEastAsia" w:hAnsiTheme="minorEastAsia" w:cstheme="minorEastAsia"/>
        </w:rPr>
      </w:pPr>
      <w:r>
        <w:rPr>
          <w:rFonts w:hint="eastAsia" w:asciiTheme="minorEastAsia" w:hAnsiTheme="minorEastAsia" w:cstheme="minorEastAsia"/>
          <w:color w:val="000000"/>
          <w:sz w:val="24"/>
        </w:rPr>
        <w:t>开标时间：</w:t>
      </w:r>
      <w:r>
        <w:rPr>
          <w:rFonts w:hint="eastAsia" w:asciiTheme="minorEastAsia" w:hAnsiTheme="minorEastAsia" w:cstheme="minorEastAsia"/>
          <w:color w:val="000000"/>
          <w:sz w:val="24"/>
          <w:u w:val="single"/>
        </w:rPr>
        <w:t>2024</w:t>
      </w:r>
      <w:r>
        <w:rPr>
          <w:rFonts w:hint="eastAsia" w:asciiTheme="minorEastAsia" w:hAnsiTheme="minorEastAsia" w:cstheme="minorEastAsia"/>
          <w:color w:val="000000"/>
          <w:sz w:val="24"/>
        </w:rPr>
        <w:t>年</w:t>
      </w:r>
      <w:r>
        <w:rPr>
          <w:rFonts w:hint="eastAsia" w:asciiTheme="minorEastAsia" w:hAnsiTheme="minorEastAsia" w:cstheme="minorEastAsia"/>
          <w:color w:val="000000"/>
          <w:sz w:val="24"/>
          <w:u w:val="single"/>
        </w:rPr>
        <w:t>7</w:t>
      </w:r>
      <w:r>
        <w:rPr>
          <w:rFonts w:hint="eastAsia" w:asciiTheme="minorEastAsia" w:hAnsiTheme="minorEastAsia" w:cstheme="minorEastAsia"/>
          <w:color w:val="000000"/>
          <w:sz w:val="24"/>
        </w:rPr>
        <w:t>月</w:t>
      </w:r>
      <w:r>
        <w:rPr>
          <w:rFonts w:hint="eastAsia" w:asciiTheme="minorEastAsia" w:hAnsiTheme="minorEastAsia" w:cstheme="minorEastAsia"/>
          <w:color w:val="000000"/>
          <w:sz w:val="24"/>
          <w:u w:val="single"/>
        </w:rPr>
        <w:t>19</w:t>
      </w:r>
      <w:r>
        <w:rPr>
          <w:rFonts w:hint="eastAsia" w:asciiTheme="minorEastAsia" w:hAnsiTheme="minorEastAsia" w:cstheme="minorEastAsia"/>
          <w:color w:val="000000"/>
          <w:sz w:val="24"/>
        </w:rPr>
        <w:t>日上午</w:t>
      </w:r>
      <w:r>
        <w:rPr>
          <w:rFonts w:hint="eastAsia" w:asciiTheme="minorEastAsia" w:hAnsiTheme="minorEastAsia" w:cstheme="minorEastAsia"/>
          <w:color w:val="000000"/>
          <w:sz w:val="24"/>
          <w:u w:val="single"/>
        </w:rPr>
        <w:t>9</w:t>
      </w:r>
      <w:r>
        <w:rPr>
          <w:rFonts w:hint="eastAsia" w:asciiTheme="minorEastAsia" w:hAnsiTheme="minorEastAsia" w:cstheme="minorEastAsia"/>
          <w:color w:val="000000"/>
          <w:sz w:val="24"/>
        </w:rPr>
        <w:t>时</w:t>
      </w:r>
      <w:r>
        <w:rPr>
          <w:rFonts w:hint="eastAsia" w:asciiTheme="minorEastAsia" w:hAnsiTheme="minorEastAsia" w:cstheme="minorEastAsia"/>
          <w:color w:val="000000"/>
          <w:sz w:val="24"/>
          <w:u w:val="single"/>
        </w:rPr>
        <w:t>30</w:t>
      </w:r>
      <w:r>
        <w:rPr>
          <w:rFonts w:hint="eastAsia" w:asciiTheme="minorEastAsia" w:hAnsiTheme="minorEastAsia" w:cstheme="minorEastAsia"/>
          <w:color w:val="000000"/>
          <w:sz w:val="24"/>
        </w:rPr>
        <w:t>分</w:t>
      </w:r>
    </w:p>
    <w:p w14:paraId="652B8494">
      <w:pPr>
        <w:widowControl/>
        <w:tabs>
          <w:tab w:val="left" w:pos="6225"/>
        </w:tabs>
        <w:spacing w:before="100" w:beforeAutospacing="1" w:after="100" w:afterAutospacing="1" w:line="360" w:lineRule="exact"/>
        <w:ind w:firstLine="480" w:firstLineChars="200"/>
        <w:jc w:val="left"/>
        <w:rPr>
          <w:rFonts w:asciiTheme="minorEastAsia" w:hAnsiTheme="minorEastAsia"/>
          <w:bCs/>
          <w:color w:val="000000" w:themeColor="text1"/>
          <w:sz w:val="24"/>
          <w:shd w:val="clear" w:color="auto" w:fill="FFFFFF"/>
        </w:rPr>
      </w:pPr>
      <w:r>
        <w:rPr>
          <w:rFonts w:hint="eastAsia" w:asciiTheme="minorEastAsia" w:hAnsiTheme="minorEastAsia" w:cstheme="minorEastAsia"/>
          <w:color w:val="000000"/>
          <w:sz w:val="24"/>
        </w:rPr>
        <w:t>开标地点：</w:t>
      </w:r>
      <w:r>
        <w:rPr>
          <w:rFonts w:hint="eastAsia" w:asciiTheme="minorEastAsia" w:hAnsiTheme="minorEastAsia" w:cstheme="minorEastAsia"/>
          <w:color w:val="000000"/>
          <w:kern w:val="0"/>
          <w:sz w:val="24"/>
        </w:rPr>
        <w:t>安徽华远工程造价事务有限公司</w:t>
      </w:r>
      <w:r>
        <w:rPr>
          <w:rFonts w:asciiTheme="minorEastAsia" w:hAnsiTheme="minorEastAsia"/>
          <w:bCs/>
          <w:color w:val="000000" w:themeColor="text1"/>
          <w:sz w:val="24"/>
          <w:shd w:val="clear" w:color="auto" w:fill="FFFFFF"/>
        </w:rPr>
        <w:tab/>
      </w:r>
    </w:p>
    <w:p w14:paraId="02DFCFEE">
      <w:pPr>
        <w:widowControl/>
        <w:spacing w:before="100" w:beforeAutospacing="1" w:after="100" w:afterAutospacing="1" w:line="360" w:lineRule="exact"/>
        <w:ind w:firstLine="480" w:firstLineChars="200"/>
        <w:jc w:val="left"/>
        <w:rPr>
          <w:rFonts w:asciiTheme="minorEastAsia" w:hAnsiTheme="minorEastAsia" w:cstheme="minorEastAsia"/>
          <w:color w:val="000000" w:themeColor="text1"/>
          <w:sz w:val="24"/>
        </w:rPr>
      </w:pPr>
      <w:r>
        <w:rPr>
          <w:rFonts w:hint="eastAsia" w:asciiTheme="minorEastAsia" w:hAnsiTheme="minorEastAsia"/>
          <w:bCs/>
          <w:color w:val="000000" w:themeColor="text1"/>
          <w:sz w:val="24"/>
          <w:shd w:val="clear" w:color="auto" w:fill="FFFFFF"/>
        </w:rPr>
        <w:t>开标地址：</w:t>
      </w:r>
      <w:r>
        <w:rPr>
          <w:rFonts w:hint="eastAsia" w:asciiTheme="minorEastAsia" w:hAnsiTheme="minorEastAsia" w:cstheme="minorEastAsia"/>
          <w:color w:val="000000"/>
          <w:kern w:val="0"/>
          <w:sz w:val="24"/>
        </w:rPr>
        <w:t>桐城市徐庄安置点三期19号楼门面房</w:t>
      </w:r>
    </w:p>
    <w:p w14:paraId="4EF145C3">
      <w:pPr>
        <w:widowControl/>
        <w:spacing w:before="100" w:beforeAutospacing="1" w:after="100" w:afterAutospacing="1" w:line="360" w:lineRule="exact"/>
        <w:ind w:firstLine="482" w:firstLineChars="200"/>
        <w:jc w:val="left"/>
        <w:rPr>
          <w:rFonts w:asciiTheme="minorEastAsia" w:hAnsiTheme="minorEastAsia" w:cstheme="minorEastAsia"/>
          <w:b/>
        </w:rPr>
      </w:pPr>
      <w:r>
        <w:rPr>
          <w:rFonts w:hint="eastAsia" w:asciiTheme="minorEastAsia" w:hAnsiTheme="minorEastAsia" w:cstheme="minorEastAsia"/>
          <w:b/>
          <w:color w:val="000000"/>
          <w:sz w:val="24"/>
        </w:rPr>
        <w:t>六、联系方式</w:t>
      </w:r>
    </w:p>
    <w:p w14:paraId="5BBA6EF3">
      <w:pPr>
        <w:widowControl/>
        <w:spacing w:before="100" w:beforeAutospacing="1" w:after="100" w:afterAutospacing="1" w:line="360" w:lineRule="exact"/>
        <w:ind w:firstLine="480" w:firstLineChars="200"/>
        <w:jc w:val="left"/>
        <w:rPr>
          <w:rFonts w:asciiTheme="minorEastAsia" w:hAnsiTheme="minorEastAsia" w:cstheme="minorEastAsia"/>
        </w:rPr>
      </w:pPr>
      <w:r>
        <w:rPr>
          <w:rFonts w:hint="eastAsia" w:asciiTheme="minorEastAsia" w:hAnsiTheme="minorEastAsia" w:cstheme="minorEastAsia"/>
          <w:color w:val="000000"/>
          <w:sz w:val="24"/>
        </w:rPr>
        <w:t>招标人：</w:t>
      </w:r>
      <w:r>
        <w:rPr>
          <w:rFonts w:hint="eastAsia" w:asciiTheme="minorEastAsia" w:hAnsiTheme="minorEastAsia" w:cstheme="minorEastAsia"/>
          <w:color w:val="000000"/>
          <w:kern w:val="0"/>
          <w:sz w:val="24"/>
        </w:rPr>
        <w:t>安徽省荣军康复医院</w:t>
      </w:r>
    </w:p>
    <w:p w14:paraId="7DC40B24">
      <w:pPr>
        <w:widowControl/>
        <w:spacing w:before="100" w:beforeAutospacing="1" w:after="100" w:afterAutospacing="1" w:line="360" w:lineRule="exact"/>
        <w:ind w:firstLine="480" w:firstLineChars="200"/>
        <w:jc w:val="left"/>
        <w:rPr>
          <w:rFonts w:asciiTheme="minorEastAsia" w:hAnsiTheme="minorEastAsia" w:cstheme="minorEastAsia"/>
        </w:rPr>
      </w:pPr>
      <w:r>
        <w:rPr>
          <w:rFonts w:hint="eastAsia" w:asciiTheme="minorEastAsia" w:hAnsiTheme="minorEastAsia" w:cstheme="minorEastAsia"/>
          <w:color w:val="000000"/>
          <w:sz w:val="24"/>
        </w:rPr>
        <w:t>联系人：胡先生</w:t>
      </w:r>
      <w:r>
        <w:rPr>
          <w:rFonts w:hint="eastAsia" w:asciiTheme="minorEastAsia" w:hAnsiTheme="minorEastAsia" w:cstheme="minorEastAsia"/>
        </w:rPr>
        <w:t xml:space="preserve">   </w:t>
      </w:r>
      <w:r>
        <w:rPr>
          <w:rFonts w:hint="eastAsia" w:asciiTheme="minorEastAsia" w:hAnsiTheme="minorEastAsia" w:cstheme="minorEastAsia"/>
          <w:color w:val="000000"/>
          <w:sz w:val="24"/>
        </w:rPr>
        <w:t>联系电话：0556-5631028</w:t>
      </w:r>
    </w:p>
    <w:p w14:paraId="5D4748D5">
      <w:pPr>
        <w:widowControl/>
        <w:spacing w:before="100" w:beforeAutospacing="1" w:after="100" w:afterAutospacing="1" w:line="360" w:lineRule="exact"/>
        <w:ind w:firstLine="480" w:firstLineChars="200"/>
        <w:jc w:val="left"/>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招标代理机构：安徽华远工程造价事务有限公司</w:t>
      </w:r>
    </w:p>
    <w:p w14:paraId="0353F6FF">
      <w:pPr>
        <w:widowControl/>
        <w:spacing w:before="100" w:beforeAutospacing="1" w:after="100" w:afterAutospacing="1" w:line="360" w:lineRule="exact"/>
        <w:ind w:firstLine="480" w:firstLineChars="200"/>
        <w:jc w:val="left"/>
        <w:rPr>
          <w:rFonts w:asciiTheme="minorEastAsia" w:hAnsiTheme="minorEastAsia" w:cstheme="minorEastAsia"/>
          <w:color w:val="000000"/>
          <w:kern w:val="0"/>
          <w:sz w:val="24"/>
        </w:rPr>
      </w:pPr>
      <w:r>
        <w:rPr>
          <w:rFonts w:hint="eastAsia" w:asciiTheme="minorEastAsia" w:hAnsiTheme="minorEastAsia" w:cstheme="minorEastAsia"/>
          <w:bCs/>
          <w:color w:val="000000"/>
          <w:kern w:val="0"/>
          <w:sz w:val="24"/>
          <w:shd w:val="clear" w:color="auto" w:fill="FFFFFF"/>
        </w:rPr>
        <w:t>地  址：</w:t>
      </w:r>
      <w:r>
        <w:rPr>
          <w:rFonts w:hint="eastAsia" w:asciiTheme="minorEastAsia" w:hAnsiTheme="minorEastAsia" w:cstheme="minorEastAsia"/>
          <w:color w:val="000000"/>
          <w:kern w:val="0"/>
          <w:sz w:val="24"/>
        </w:rPr>
        <w:t>桐城市徐庄安置点三期19号楼门面房</w:t>
      </w:r>
    </w:p>
    <w:p w14:paraId="6B0B9FC5">
      <w:pPr>
        <w:widowControl/>
        <w:spacing w:before="100" w:beforeAutospacing="1" w:after="100" w:afterAutospacing="1" w:line="360" w:lineRule="exact"/>
        <w:ind w:firstLine="480" w:firstLineChars="200"/>
        <w:jc w:val="left"/>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 xml:space="preserve">联系人：赵 丹   </w:t>
      </w:r>
      <w:r>
        <w:rPr>
          <w:rFonts w:hint="eastAsia" w:asciiTheme="minorEastAsia" w:hAnsiTheme="minorEastAsia" w:cstheme="minorEastAsia"/>
          <w:color w:val="000000"/>
          <w:kern w:val="0"/>
          <w:sz w:val="24"/>
          <w:shd w:val="clear" w:color="auto" w:fill="FFFFFF"/>
        </w:rPr>
        <w:t>联系电话：15155660226</w:t>
      </w:r>
    </w:p>
    <w:p w14:paraId="4B3B90CD">
      <w:pPr>
        <w:widowControl/>
        <w:spacing w:before="100" w:beforeAutospacing="1" w:after="100" w:afterAutospacing="1" w:line="360" w:lineRule="exact"/>
        <w:jc w:val="left"/>
        <w:rPr>
          <w:rFonts w:asciiTheme="minorEastAsia" w:hAnsiTheme="minorEastAsia" w:cstheme="minorEastAsia"/>
          <w:b/>
          <w:color w:val="000000"/>
          <w:kern w:val="0"/>
          <w:sz w:val="24"/>
        </w:rPr>
      </w:pPr>
    </w:p>
    <w:p w14:paraId="014DE153">
      <w:pPr>
        <w:widowControl/>
        <w:spacing w:before="100" w:beforeAutospacing="1" w:after="100" w:afterAutospacing="1" w:line="360" w:lineRule="exact"/>
        <w:ind w:firstLine="5783" w:firstLineChars="2400"/>
        <w:jc w:val="left"/>
        <w:rPr>
          <w:rFonts w:asciiTheme="minorEastAsia" w:hAnsiTheme="minorEastAsia" w:cstheme="minorEastAsia"/>
          <w:b/>
          <w:color w:val="000000"/>
          <w:kern w:val="0"/>
          <w:sz w:val="24"/>
        </w:rPr>
      </w:pPr>
    </w:p>
    <w:p w14:paraId="5A07189C">
      <w:pPr>
        <w:widowControl/>
        <w:spacing w:before="100" w:beforeAutospacing="1" w:after="100" w:afterAutospacing="1" w:line="360" w:lineRule="exact"/>
        <w:ind w:firstLine="5783" w:firstLineChars="2400"/>
        <w:jc w:val="left"/>
        <w:rPr>
          <w:rFonts w:asciiTheme="minorEastAsia" w:hAnsiTheme="minorEastAsia" w:cstheme="minorEastAsia"/>
          <w:b/>
          <w:color w:val="000000"/>
          <w:kern w:val="0"/>
          <w:sz w:val="24"/>
        </w:rPr>
      </w:pPr>
    </w:p>
    <w:p w14:paraId="380DFAF2">
      <w:pPr>
        <w:widowControl/>
        <w:spacing w:before="100" w:beforeAutospacing="1" w:after="100" w:afterAutospacing="1" w:line="360" w:lineRule="exact"/>
        <w:ind w:firstLine="5783" w:firstLineChars="2400"/>
        <w:jc w:val="left"/>
        <w:rPr>
          <w:rFonts w:asciiTheme="minorEastAsia" w:hAnsiTheme="minorEastAsia" w:cstheme="minorEastAsia"/>
          <w:b/>
        </w:rPr>
      </w:pPr>
      <w:r>
        <w:rPr>
          <w:rFonts w:hint="eastAsia" w:asciiTheme="minorEastAsia" w:hAnsiTheme="minorEastAsia" w:cstheme="minorEastAsia"/>
          <w:b/>
          <w:color w:val="000000"/>
          <w:kern w:val="0"/>
          <w:sz w:val="24"/>
        </w:rPr>
        <w:t>安徽省荣军康复医院</w:t>
      </w:r>
    </w:p>
    <w:p w14:paraId="52E764D6">
      <w:pPr>
        <w:widowControl/>
        <w:spacing w:before="100" w:beforeAutospacing="1" w:after="100" w:afterAutospacing="1" w:line="360" w:lineRule="exact"/>
        <w:ind w:firstLine="6023" w:firstLineChars="2500"/>
        <w:jc w:val="left"/>
        <w:rPr>
          <w:rFonts w:asciiTheme="minorEastAsia" w:hAnsiTheme="minorEastAsia" w:cstheme="minorEastAsia"/>
          <w:b/>
        </w:rPr>
      </w:pPr>
      <w:r>
        <w:rPr>
          <w:rFonts w:hint="eastAsia" w:asciiTheme="minorEastAsia" w:hAnsiTheme="minorEastAsia" w:cstheme="minorEastAsia"/>
          <w:b/>
          <w:color w:val="000000"/>
          <w:kern w:val="0"/>
          <w:sz w:val="24"/>
        </w:rPr>
        <w:t>2024年7月1</w:t>
      </w:r>
      <w:r>
        <w:rPr>
          <w:rFonts w:hint="eastAsia" w:asciiTheme="minorEastAsia" w:hAnsiTheme="minorEastAsia" w:cstheme="minorEastAsia"/>
          <w:b/>
          <w:color w:val="000000"/>
          <w:kern w:val="0"/>
          <w:sz w:val="24"/>
          <w:lang w:val="en-US" w:eastAsia="zh-CN"/>
        </w:rPr>
        <w:t>2</w:t>
      </w:r>
      <w:bookmarkStart w:id="0" w:name="_GoBack"/>
      <w:bookmarkEnd w:id="0"/>
      <w:r>
        <w:rPr>
          <w:rFonts w:hint="eastAsia" w:asciiTheme="minorEastAsia" w:hAnsiTheme="minorEastAsia" w:cstheme="minorEastAsia"/>
          <w:b/>
          <w:color w:val="000000"/>
          <w:kern w:val="0"/>
          <w:sz w:val="24"/>
        </w:rPr>
        <w:t>日</w:t>
      </w:r>
    </w:p>
    <w:p w14:paraId="65D28F73">
      <w:pPr>
        <w:spacing w:line="520" w:lineRule="exact"/>
        <w:jc w:val="center"/>
        <w:rPr>
          <w:rFonts w:asciiTheme="minorEastAsia" w:hAnsiTheme="minorEastAsia" w:cstheme="minorEastAsia"/>
          <w:b/>
          <w:color w:val="000000"/>
          <w:sz w:val="36"/>
          <w:szCs w:val="36"/>
        </w:rPr>
      </w:pPr>
      <w:r>
        <w:rPr>
          <w:rFonts w:hint="eastAsia" w:asciiTheme="minorEastAsia" w:hAnsiTheme="minorEastAsia" w:cstheme="minorEastAsia"/>
          <w:b/>
          <w:color w:val="000000"/>
          <w:sz w:val="32"/>
          <w:szCs w:val="32"/>
        </w:rPr>
        <w:br w:type="page"/>
      </w:r>
      <w:r>
        <w:rPr>
          <w:rFonts w:hint="eastAsia" w:asciiTheme="minorEastAsia" w:hAnsiTheme="minorEastAsia" w:cstheme="minorEastAsia"/>
          <w:b/>
          <w:color w:val="000000"/>
          <w:sz w:val="36"/>
          <w:szCs w:val="36"/>
        </w:rPr>
        <w:t>用电计量改造安装采购项目投标须知</w:t>
      </w:r>
    </w:p>
    <w:p w14:paraId="5D006C7C">
      <w:pPr>
        <w:pStyle w:val="4"/>
        <w:spacing w:beforeAutospacing="0" w:afterAutospacing="0" w:line="520" w:lineRule="exact"/>
        <w:ind w:right="302" w:firstLine="482" w:firstLineChars="200"/>
        <w:jc w:val="both"/>
        <w:rPr>
          <w:rFonts w:cs="Calibri"/>
          <w:b/>
          <w:bCs/>
          <w:color w:val="000000"/>
        </w:rPr>
      </w:pPr>
      <w:r>
        <w:rPr>
          <w:rFonts w:hint="eastAsia" w:cs="Calibri"/>
          <w:b/>
          <w:bCs/>
          <w:color w:val="000000"/>
        </w:rPr>
        <w:t>一、付款方式</w:t>
      </w:r>
    </w:p>
    <w:p w14:paraId="6C2F0264">
      <w:pPr>
        <w:widowControl/>
        <w:spacing w:before="100" w:beforeAutospacing="1" w:after="100" w:afterAutospacing="1" w:line="520" w:lineRule="exact"/>
        <w:ind w:firstLine="480" w:firstLineChars="200"/>
        <w:jc w:val="left"/>
        <w:rPr>
          <w:rFonts w:ascii="宋体" w:hAnsi="宋体" w:eastAsia="宋体" w:cs="Calibri"/>
          <w:bCs/>
          <w:color w:val="000000"/>
          <w:sz w:val="24"/>
        </w:rPr>
      </w:pPr>
      <w:r>
        <w:rPr>
          <w:rFonts w:hint="eastAsia" w:ascii="宋体" w:hAnsi="宋体" w:eastAsia="宋体" w:cs="Calibri"/>
          <w:bCs/>
          <w:color w:val="000000"/>
          <w:sz w:val="24"/>
        </w:rPr>
        <w:t>1、此项目本着先服务后付款的原则，工程量清单中的内容全部安装结束并调试完成投入使用后，经院相关科室使用满1个月后且无质量问题，院方组织人员给予验收；</w:t>
      </w:r>
    </w:p>
    <w:p w14:paraId="3E6F2E19">
      <w:pPr>
        <w:widowControl/>
        <w:spacing w:before="100" w:beforeAutospacing="1" w:after="100" w:afterAutospacing="1" w:line="520" w:lineRule="exact"/>
        <w:ind w:firstLine="480" w:firstLineChars="200"/>
        <w:jc w:val="left"/>
        <w:rPr>
          <w:rFonts w:ascii="宋体" w:hAnsi="宋体" w:eastAsia="宋体" w:cstheme="minorEastAsia"/>
          <w:kern w:val="0"/>
          <w:sz w:val="24"/>
        </w:rPr>
      </w:pPr>
      <w:r>
        <w:rPr>
          <w:rFonts w:hint="eastAsia" w:ascii="宋体" w:hAnsi="宋体" w:eastAsia="宋体" w:cs="Calibri"/>
          <w:bCs/>
          <w:color w:val="000000"/>
          <w:sz w:val="24"/>
        </w:rPr>
        <w:t>2、</w:t>
      </w:r>
      <w:r>
        <w:rPr>
          <w:rFonts w:hint="eastAsia" w:ascii="宋体" w:hAnsi="宋体" w:eastAsia="宋体" w:cstheme="minorEastAsia"/>
          <w:kern w:val="0"/>
          <w:sz w:val="24"/>
        </w:rPr>
        <w:t>项目完工</w:t>
      </w:r>
      <w:r>
        <w:rPr>
          <w:rFonts w:hint="eastAsia" w:ascii="宋体" w:hAnsi="宋体" w:eastAsia="宋体" w:cs="Calibri"/>
          <w:bCs/>
          <w:color w:val="000000"/>
          <w:sz w:val="24"/>
        </w:rPr>
        <w:t>验收合格后</w:t>
      </w:r>
      <w:r>
        <w:rPr>
          <w:rFonts w:hint="eastAsia" w:ascii="宋体" w:hAnsi="宋体" w:eastAsia="宋体" w:cstheme="minorEastAsia"/>
          <w:kern w:val="0"/>
          <w:sz w:val="24"/>
        </w:rPr>
        <w:t>，院方委托第三方审计机构进行审计，审计结果经双方确认后，院方一次性支付合同价款，同时中标单位以审计后金额的3%向院方缴纳项目质保金，待质保期满后一次性无息支付。</w:t>
      </w:r>
    </w:p>
    <w:p w14:paraId="64ACB374">
      <w:pPr>
        <w:widowControl/>
        <w:spacing w:line="520" w:lineRule="exact"/>
        <w:ind w:firstLine="482" w:firstLineChars="200"/>
        <w:jc w:val="left"/>
        <w:rPr>
          <w:rFonts w:asciiTheme="minorEastAsia" w:hAnsiTheme="minorEastAsia" w:cstheme="minorEastAsia"/>
        </w:rPr>
      </w:pPr>
      <w:r>
        <w:rPr>
          <w:rFonts w:hint="eastAsia" w:asciiTheme="minorEastAsia" w:hAnsiTheme="minorEastAsia" w:cstheme="minorEastAsia"/>
          <w:b/>
          <w:color w:val="000000"/>
          <w:sz w:val="24"/>
        </w:rPr>
        <w:t>二、开标时间</w:t>
      </w:r>
    </w:p>
    <w:p w14:paraId="2B634187">
      <w:pPr>
        <w:widowControl/>
        <w:spacing w:line="520" w:lineRule="exact"/>
        <w:ind w:firstLine="482" w:firstLineChars="200"/>
        <w:jc w:val="left"/>
        <w:rPr>
          <w:rFonts w:asciiTheme="minorEastAsia" w:hAnsiTheme="minorEastAsia" w:cstheme="minorEastAsia"/>
        </w:rPr>
      </w:pPr>
      <w:r>
        <w:rPr>
          <w:rFonts w:hint="eastAsia" w:asciiTheme="minorEastAsia" w:hAnsiTheme="minorEastAsia" w:cstheme="minorEastAsia"/>
          <w:b/>
          <w:color w:val="000000"/>
          <w:sz w:val="24"/>
        </w:rPr>
        <w:t>1、</w:t>
      </w:r>
      <w:r>
        <w:rPr>
          <w:rFonts w:hint="eastAsia" w:asciiTheme="minorEastAsia" w:hAnsiTheme="minorEastAsia" w:cstheme="minorEastAsia"/>
          <w:b/>
          <w:color w:val="000000"/>
          <w:sz w:val="24"/>
          <w:u w:val="single"/>
        </w:rPr>
        <w:t>2024</w:t>
      </w:r>
      <w:r>
        <w:rPr>
          <w:rFonts w:hint="eastAsia" w:asciiTheme="minorEastAsia" w:hAnsiTheme="minorEastAsia" w:cstheme="minorEastAsia"/>
          <w:b/>
          <w:color w:val="000000"/>
          <w:sz w:val="24"/>
        </w:rPr>
        <w:t>年</w:t>
      </w:r>
      <w:r>
        <w:rPr>
          <w:rFonts w:hint="eastAsia" w:asciiTheme="minorEastAsia" w:hAnsiTheme="minorEastAsia" w:cstheme="minorEastAsia"/>
          <w:b/>
          <w:color w:val="000000"/>
          <w:sz w:val="24"/>
          <w:u w:val="single"/>
        </w:rPr>
        <w:t>7</w:t>
      </w:r>
      <w:r>
        <w:rPr>
          <w:rFonts w:hint="eastAsia" w:asciiTheme="minorEastAsia" w:hAnsiTheme="minorEastAsia" w:cstheme="minorEastAsia"/>
          <w:b/>
          <w:color w:val="000000"/>
          <w:sz w:val="24"/>
        </w:rPr>
        <w:t>月</w:t>
      </w:r>
      <w:r>
        <w:rPr>
          <w:rFonts w:hint="eastAsia" w:asciiTheme="minorEastAsia" w:hAnsiTheme="minorEastAsia" w:cstheme="minorEastAsia"/>
          <w:b/>
          <w:color w:val="000000"/>
          <w:sz w:val="24"/>
          <w:u w:val="single"/>
        </w:rPr>
        <w:t>19</w:t>
      </w:r>
      <w:r>
        <w:rPr>
          <w:rFonts w:hint="eastAsia" w:asciiTheme="minorEastAsia" w:hAnsiTheme="minorEastAsia" w:cstheme="minorEastAsia"/>
          <w:b/>
          <w:color w:val="000000"/>
          <w:sz w:val="24"/>
        </w:rPr>
        <w:t>日上午</w:t>
      </w:r>
      <w:r>
        <w:rPr>
          <w:rFonts w:hint="eastAsia" w:asciiTheme="minorEastAsia" w:hAnsiTheme="minorEastAsia" w:cstheme="minorEastAsia"/>
          <w:b/>
          <w:color w:val="000000"/>
          <w:sz w:val="24"/>
          <w:u w:val="single"/>
        </w:rPr>
        <w:t>9</w:t>
      </w:r>
      <w:r>
        <w:rPr>
          <w:rFonts w:hint="eastAsia" w:asciiTheme="minorEastAsia" w:hAnsiTheme="minorEastAsia" w:cstheme="minorEastAsia"/>
          <w:b/>
          <w:color w:val="000000"/>
          <w:sz w:val="24"/>
        </w:rPr>
        <w:t>时</w:t>
      </w:r>
      <w:r>
        <w:rPr>
          <w:rFonts w:hint="eastAsia" w:asciiTheme="minorEastAsia" w:hAnsiTheme="minorEastAsia" w:cstheme="minorEastAsia"/>
          <w:b/>
          <w:color w:val="000000"/>
          <w:sz w:val="24"/>
          <w:u w:val="single"/>
        </w:rPr>
        <w:t>30</w:t>
      </w:r>
      <w:r>
        <w:rPr>
          <w:rFonts w:hint="eastAsia" w:asciiTheme="minorEastAsia" w:hAnsiTheme="minorEastAsia" w:cstheme="minorEastAsia"/>
          <w:b/>
          <w:color w:val="000000"/>
          <w:sz w:val="24"/>
        </w:rPr>
        <w:t>分</w:t>
      </w:r>
      <w:r>
        <w:rPr>
          <w:rFonts w:hint="eastAsia" w:asciiTheme="minorEastAsia" w:hAnsiTheme="minorEastAsia" w:cstheme="minorEastAsia"/>
          <w:b/>
          <w:color w:val="000000"/>
          <w:sz w:val="24"/>
          <w:u w:val="single"/>
        </w:rPr>
        <w:t>整</w:t>
      </w:r>
      <w:r>
        <w:rPr>
          <w:rFonts w:hint="eastAsia" w:asciiTheme="minorEastAsia" w:hAnsiTheme="minorEastAsia" w:cstheme="minorEastAsia"/>
          <w:b/>
          <w:color w:val="000000"/>
          <w:sz w:val="24"/>
        </w:rPr>
        <w:t>开标，超时不接受投标文件。</w:t>
      </w:r>
    </w:p>
    <w:p w14:paraId="28C7D412">
      <w:pPr>
        <w:widowControl/>
        <w:spacing w:line="520" w:lineRule="exact"/>
        <w:ind w:firstLine="482" w:firstLineChars="200"/>
        <w:jc w:val="left"/>
        <w:rPr>
          <w:rFonts w:asciiTheme="minorEastAsia" w:hAnsiTheme="minorEastAsia" w:cstheme="minorEastAsia"/>
        </w:rPr>
      </w:pPr>
      <w:r>
        <w:rPr>
          <w:rFonts w:hint="eastAsia" w:asciiTheme="minorEastAsia" w:hAnsiTheme="minorEastAsia" w:cstheme="minorEastAsia"/>
          <w:b/>
          <w:color w:val="000000"/>
          <w:sz w:val="24"/>
        </w:rPr>
        <w:t>2、投标文件的袋装要求</w:t>
      </w:r>
    </w:p>
    <w:p w14:paraId="3D76BDEA">
      <w:pPr>
        <w:widowControl/>
        <w:spacing w:line="520" w:lineRule="exact"/>
        <w:ind w:firstLine="480" w:firstLineChars="200"/>
        <w:jc w:val="left"/>
        <w:rPr>
          <w:rFonts w:asciiTheme="minorEastAsia" w:hAnsiTheme="minorEastAsia" w:cstheme="minorEastAsia"/>
        </w:rPr>
      </w:pPr>
      <w:r>
        <w:rPr>
          <w:rFonts w:hint="eastAsia" w:asciiTheme="minorEastAsia" w:hAnsiTheme="minorEastAsia" w:cstheme="minorEastAsia"/>
          <w:color w:val="000000"/>
          <w:sz w:val="24"/>
        </w:rPr>
        <w:t>2.1资格审查部分（一正一副）装订好后装入密封袋中，并在密封袋上清楚地注明“资格审查部分”；商务部分（一正一副）装订好后装入密封袋中，并在密封袋上清楚地注明“商务部分”。（统一使用A4大小文件袋）</w:t>
      </w:r>
    </w:p>
    <w:p w14:paraId="5322052C">
      <w:pPr>
        <w:widowControl/>
        <w:spacing w:line="520" w:lineRule="exact"/>
        <w:ind w:firstLine="480" w:firstLineChars="200"/>
        <w:jc w:val="left"/>
        <w:rPr>
          <w:rFonts w:asciiTheme="minorEastAsia" w:hAnsiTheme="minorEastAsia" w:cstheme="minorEastAsia"/>
        </w:rPr>
      </w:pPr>
      <w:r>
        <w:rPr>
          <w:rFonts w:hint="eastAsia" w:asciiTheme="minorEastAsia" w:hAnsiTheme="minorEastAsia" w:cstheme="minorEastAsia"/>
          <w:color w:val="000000"/>
          <w:sz w:val="24"/>
        </w:rPr>
        <w:t>2.2所有投标文件的密封袋的封口处应加盖投标人印章。</w:t>
      </w:r>
    </w:p>
    <w:p w14:paraId="7E1A3A96">
      <w:pPr>
        <w:widowControl/>
        <w:spacing w:line="520" w:lineRule="exact"/>
        <w:ind w:firstLine="480" w:firstLineChars="200"/>
        <w:jc w:val="left"/>
        <w:rPr>
          <w:rFonts w:asciiTheme="minorEastAsia" w:hAnsiTheme="minorEastAsia" w:cstheme="minorEastAsia"/>
        </w:rPr>
      </w:pPr>
      <w:r>
        <w:rPr>
          <w:rFonts w:hint="eastAsia" w:asciiTheme="minorEastAsia" w:hAnsiTheme="minorEastAsia" w:cstheme="minorEastAsia"/>
          <w:color w:val="000000"/>
          <w:sz w:val="24"/>
        </w:rPr>
        <w:t>2.3投标文件密封袋上均应注明下列识别标志:</w:t>
      </w:r>
    </w:p>
    <w:p w14:paraId="2B46EE1E">
      <w:pPr>
        <w:widowControl/>
        <w:spacing w:line="520" w:lineRule="exact"/>
        <w:ind w:firstLine="480" w:firstLineChars="200"/>
        <w:jc w:val="left"/>
        <w:rPr>
          <w:rFonts w:asciiTheme="minorEastAsia" w:hAnsiTheme="minorEastAsia" w:cstheme="minorEastAsia"/>
        </w:rPr>
      </w:pPr>
      <w:r>
        <w:rPr>
          <w:rFonts w:hint="eastAsia" w:asciiTheme="minorEastAsia" w:hAnsiTheme="minorEastAsia" w:cstheme="minorEastAsia"/>
          <w:color w:val="000000"/>
          <w:sz w:val="24"/>
        </w:rPr>
        <w:t>招标人名称：</w:t>
      </w:r>
      <w:r>
        <w:rPr>
          <w:rFonts w:hint="eastAsia" w:asciiTheme="minorEastAsia" w:hAnsiTheme="minorEastAsia" w:cstheme="minorEastAsia"/>
          <w:color w:val="000000"/>
          <w:kern w:val="0"/>
          <w:sz w:val="24"/>
        </w:rPr>
        <w:t>安徽省荣军康复医院</w:t>
      </w:r>
    </w:p>
    <w:p w14:paraId="6E76FA41">
      <w:pPr>
        <w:widowControl/>
        <w:spacing w:line="520" w:lineRule="exact"/>
        <w:ind w:firstLine="480" w:firstLineChars="200"/>
        <w:jc w:val="left"/>
        <w:rPr>
          <w:rFonts w:ascii="宋体" w:hAnsi="宋体"/>
          <w:sz w:val="24"/>
        </w:rPr>
      </w:pPr>
      <w:r>
        <w:rPr>
          <w:rFonts w:hint="eastAsia" w:asciiTheme="minorEastAsia" w:hAnsiTheme="minorEastAsia" w:cstheme="minorEastAsia"/>
          <w:color w:val="000000"/>
          <w:sz w:val="24"/>
        </w:rPr>
        <w:t>项目名称：安徽省荣军康复医院</w:t>
      </w:r>
      <w:r>
        <w:rPr>
          <w:rFonts w:hint="eastAsia" w:ascii="宋体" w:hAnsi="宋体"/>
          <w:sz w:val="24"/>
        </w:rPr>
        <w:t>用电计量改造安装采购项目</w:t>
      </w:r>
    </w:p>
    <w:p w14:paraId="1B1C209C">
      <w:pPr>
        <w:widowControl/>
        <w:spacing w:line="520" w:lineRule="exact"/>
        <w:ind w:firstLine="482" w:firstLineChars="200"/>
        <w:jc w:val="left"/>
        <w:rPr>
          <w:rFonts w:asciiTheme="minorEastAsia" w:hAnsiTheme="minorEastAsia" w:cstheme="minorEastAsia"/>
          <w:color w:val="000000"/>
          <w:sz w:val="24"/>
        </w:rPr>
      </w:pPr>
      <w:r>
        <w:rPr>
          <w:rFonts w:hint="eastAsia" w:asciiTheme="minorEastAsia" w:hAnsiTheme="minorEastAsia" w:cstheme="minorEastAsia"/>
          <w:b/>
          <w:color w:val="000000"/>
          <w:sz w:val="24"/>
          <w:u w:val="single"/>
        </w:rPr>
        <w:t>2024</w:t>
      </w:r>
      <w:r>
        <w:rPr>
          <w:rFonts w:hint="eastAsia" w:asciiTheme="minorEastAsia" w:hAnsiTheme="minorEastAsia" w:cstheme="minorEastAsia"/>
          <w:b/>
          <w:color w:val="000000"/>
          <w:sz w:val="24"/>
        </w:rPr>
        <w:t>年</w:t>
      </w:r>
      <w:r>
        <w:rPr>
          <w:rFonts w:hint="eastAsia" w:asciiTheme="minorEastAsia" w:hAnsiTheme="minorEastAsia" w:cstheme="minorEastAsia"/>
          <w:b/>
          <w:color w:val="000000"/>
          <w:sz w:val="24"/>
          <w:u w:val="single"/>
        </w:rPr>
        <w:t>7</w:t>
      </w:r>
      <w:r>
        <w:rPr>
          <w:rFonts w:hint="eastAsia" w:asciiTheme="minorEastAsia" w:hAnsiTheme="minorEastAsia" w:cstheme="minorEastAsia"/>
          <w:b/>
          <w:color w:val="000000"/>
          <w:sz w:val="24"/>
        </w:rPr>
        <w:t>月</w:t>
      </w:r>
      <w:r>
        <w:rPr>
          <w:rFonts w:hint="eastAsia" w:asciiTheme="minorEastAsia" w:hAnsiTheme="minorEastAsia" w:cstheme="minorEastAsia"/>
          <w:b/>
          <w:color w:val="000000"/>
          <w:sz w:val="24"/>
          <w:u w:val="single"/>
        </w:rPr>
        <w:t>19</w:t>
      </w:r>
      <w:r>
        <w:rPr>
          <w:rFonts w:hint="eastAsia" w:asciiTheme="minorEastAsia" w:hAnsiTheme="minorEastAsia" w:cstheme="minorEastAsia"/>
          <w:b/>
          <w:color w:val="000000"/>
          <w:sz w:val="24"/>
        </w:rPr>
        <w:t>日上午</w:t>
      </w:r>
      <w:r>
        <w:rPr>
          <w:rFonts w:hint="eastAsia" w:asciiTheme="minorEastAsia" w:hAnsiTheme="minorEastAsia" w:cstheme="minorEastAsia"/>
          <w:b/>
          <w:color w:val="000000"/>
          <w:sz w:val="24"/>
          <w:u w:val="single"/>
        </w:rPr>
        <w:t>9</w:t>
      </w:r>
      <w:r>
        <w:rPr>
          <w:rFonts w:hint="eastAsia" w:asciiTheme="minorEastAsia" w:hAnsiTheme="minorEastAsia" w:cstheme="minorEastAsia"/>
          <w:b/>
          <w:color w:val="000000"/>
          <w:sz w:val="24"/>
        </w:rPr>
        <w:t>时</w:t>
      </w:r>
      <w:r>
        <w:rPr>
          <w:rFonts w:hint="eastAsia" w:asciiTheme="minorEastAsia" w:hAnsiTheme="minorEastAsia" w:cstheme="minorEastAsia"/>
          <w:b/>
          <w:color w:val="000000"/>
          <w:sz w:val="24"/>
          <w:u w:val="single"/>
        </w:rPr>
        <w:t>30</w:t>
      </w:r>
      <w:r>
        <w:rPr>
          <w:rFonts w:hint="eastAsia" w:asciiTheme="minorEastAsia" w:hAnsiTheme="minorEastAsia" w:cstheme="minorEastAsia"/>
          <w:b/>
          <w:color w:val="000000"/>
          <w:sz w:val="24"/>
        </w:rPr>
        <w:t>分</w:t>
      </w:r>
      <w:r>
        <w:rPr>
          <w:rFonts w:hint="eastAsia" w:asciiTheme="minorEastAsia" w:hAnsiTheme="minorEastAsia" w:cstheme="minorEastAsia"/>
          <w:b/>
          <w:color w:val="000000"/>
          <w:sz w:val="24"/>
          <w:u w:val="single"/>
        </w:rPr>
        <w:t>整</w:t>
      </w:r>
      <w:r>
        <w:rPr>
          <w:rFonts w:hint="eastAsia" w:asciiTheme="minorEastAsia" w:hAnsiTheme="minorEastAsia" w:cstheme="minorEastAsia"/>
          <w:color w:val="000000"/>
          <w:sz w:val="24"/>
        </w:rPr>
        <w:t>开标，此时间以前不得开封。</w:t>
      </w:r>
    </w:p>
    <w:p w14:paraId="12940B81">
      <w:pPr>
        <w:widowControl/>
        <w:spacing w:line="520" w:lineRule="exact"/>
        <w:ind w:firstLine="482" w:firstLineChars="200"/>
        <w:jc w:val="left"/>
        <w:rPr>
          <w:rFonts w:ascii="宋体" w:hAnsi="宋体" w:eastAsia="宋体" w:cstheme="minorEastAsia"/>
          <w:b/>
          <w:color w:val="FF0000"/>
          <w:sz w:val="24"/>
        </w:rPr>
      </w:pPr>
      <w:r>
        <w:rPr>
          <w:rFonts w:hint="eastAsia" w:ascii="宋体" w:hAnsi="宋体" w:eastAsia="宋体"/>
          <w:b/>
          <w:color w:val="FF0000"/>
          <w:sz w:val="24"/>
        </w:rPr>
        <w:t>2.4递交投标文件内容：一、资格审查部分：①投标人的企业营业执照、开户许可证和投标人资格要求的其他相关资料扫描或复印件（加盖公章）；②附件2：法人代表身份证明；③附件3：授权委托书；二、商务报价部分：附件1：投标报价函。注：招标公告第三条“投标人资格要求”的红色部分必须提供。</w:t>
      </w:r>
    </w:p>
    <w:p w14:paraId="3FAE9D58">
      <w:pPr>
        <w:widowControl/>
        <w:spacing w:line="520" w:lineRule="exact"/>
        <w:ind w:firstLine="482" w:firstLineChars="200"/>
        <w:jc w:val="left"/>
        <w:rPr>
          <w:rFonts w:asciiTheme="minorEastAsia" w:hAnsiTheme="minorEastAsia" w:cstheme="minorEastAsia"/>
        </w:rPr>
      </w:pPr>
      <w:r>
        <w:rPr>
          <w:rFonts w:hint="eastAsia" w:asciiTheme="minorEastAsia" w:hAnsiTheme="minorEastAsia" w:cstheme="minorEastAsia"/>
          <w:b/>
          <w:color w:val="000000"/>
          <w:sz w:val="24"/>
        </w:rPr>
        <w:t>3、投标文件提交的截止时间</w:t>
      </w:r>
    </w:p>
    <w:p w14:paraId="121D0201">
      <w:pPr>
        <w:widowControl/>
        <w:spacing w:line="520" w:lineRule="exact"/>
        <w:ind w:firstLine="480" w:firstLineChars="200"/>
        <w:jc w:val="left"/>
        <w:rPr>
          <w:rFonts w:asciiTheme="minorEastAsia" w:hAnsiTheme="minorEastAsia" w:cstheme="minorEastAsia"/>
        </w:rPr>
      </w:pPr>
      <w:r>
        <w:rPr>
          <w:rFonts w:hint="eastAsia" w:asciiTheme="minorEastAsia" w:hAnsiTheme="minorEastAsia" w:cstheme="minorEastAsia"/>
          <w:color w:val="000000"/>
          <w:sz w:val="24"/>
        </w:rPr>
        <w:t>3.1投标文件的截止时间：</w:t>
      </w:r>
      <w:r>
        <w:rPr>
          <w:rFonts w:hint="eastAsia" w:asciiTheme="minorEastAsia" w:hAnsiTheme="minorEastAsia" w:cstheme="minorEastAsia"/>
          <w:b/>
          <w:color w:val="000000"/>
          <w:sz w:val="24"/>
          <w:u w:val="single"/>
        </w:rPr>
        <w:t>2024</w:t>
      </w:r>
      <w:r>
        <w:rPr>
          <w:rFonts w:hint="eastAsia" w:asciiTheme="minorEastAsia" w:hAnsiTheme="minorEastAsia" w:cstheme="minorEastAsia"/>
          <w:b/>
          <w:color w:val="000000"/>
          <w:sz w:val="24"/>
        </w:rPr>
        <w:t>年</w:t>
      </w:r>
      <w:r>
        <w:rPr>
          <w:rFonts w:hint="eastAsia" w:asciiTheme="minorEastAsia" w:hAnsiTheme="minorEastAsia" w:cstheme="minorEastAsia"/>
          <w:b/>
          <w:color w:val="000000"/>
          <w:sz w:val="24"/>
          <w:u w:val="single"/>
        </w:rPr>
        <w:t>7</w:t>
      </w:r>
      <w:r>
        <w:rPr>
          <w:rFonts w:hint="eastAsia" w:asciiTheme="minorEastAsia" w:hAnsiTheme="minorEastAsia" w:cstheme="minorEastAsia"/>
          <w:b/>
          <w:color w:val="000000"/>
          <w:sz w:val="24"/>
        </w:rPr>
        <w:t>月</w:t>
      </w:r>
      <w:r>
        <w:rPr>
          <w:rFonts w:hint="eastAsia" w:asciiTheme="minorEastAsia" w:hAnsiTheme="minorEastAsia" w:cstheme="minorEastAsia"/>
          <w:b/>
          <w:color w:val="000000"/>
          <w:sz w:val="24"/>
          <w:u w:val="single"/>
        </w:rPr>
        <w:t>19</w:t>
      </w:r>
      <w:r>
        <w:rPr>
          <w:rFonts w:hint="eastAsia" w:asciiTheme="minorEastAsia" w:hAnsiTheme="minorEastAsia" w:cstheme="minorEastAsia"/>
          <w:b/>
          <w:color w:val="000000"/>
          <w:sz w:val="24"/>
        </w:rPr>
        <w:t>日上午</w:t>
      </w:r>
      <w:r>
        <w:rPr>
          <w:rFonts w:hint="eastAsia" w:asciiTheme="minorEastAsia" w:hAnsiTheme="minorEastAsia" w:cstheme="minorEastAsia"/>
          <w:b/>
          <w:color w:val="000000"/>
          <w:sz w:val="24"/>
          <w:u w:val="single"/>
        </w:rPr>
        <w:t xml:space="preserve">9 </w:t>
      </w:r>
      <w:r>
        <w:rPr>
          <w:rFonts w:hint="eastAsia" w:asciiTheme="minorEastAsia" w:hAnsiTheme="minorEastAsia" w:cstheme="minorEastAsia"/>
          <w:b/>
          <w:color w:val="000000"/>
          <w:sz w:val="24"/>
        </w:rPr>
        <w:t>时</w:t>
      </w:r>
      <w:r>
        <w:rPr>
          <w:rFonts w:hint="eastAsia" w:asciiTheme="minorEastAsia" w:hAnsiTheme="minorEastAsia" w:cstheme="minorEastAsia"/>
          <w:b/>
          <w:color w:val="000000"/>
          <w:sz w:val="24"/>
          <w:u w:val="single"/>
        </w:rPr>
        <w:t>30</w:t>
      </w:r>
      <w:r>
        <w:rPr>
          <w:rFonts w:hint="eastAsia" w:asciiTheme="minorEastAsia" w:hAnsiTheme="minorEastAsia" w:cstheme="minorEastAsia"/>
          <w:b/>
          <w:color w:val="000000"/>
          <w:sz w:val="24"/>
        </w:rPr>
        <w:t>分</w:t>
      </w:r>
      <w:r>
        <w:rPr>
          <w:rFonts w:hint="eastAsia" w:asciiTheme="minorEastAsia" w:hAnsiTheme="minorEastAsia" w:cstheme="minorEastAsia"/>
          <w:b/>
          <w:color w:val="000000"/>
          <w:sz w:val="24"/>
          <w:u w:val="single"/>
        </w:rPr>
        <w:t>整</w:t>
      </w:r>
    </w:p>
    <w:p w14:paraId="213081D4">
      <w:pPr>
        <w:widowControl/>
        <w:spacing w:before="100" w:beforeAutospacing="1" w:after="100" w:afterAutospacing="1" w:line="520" w:lineRule="exact"/>
        <w:ind w:firstLine="480" w:firstLineChars="200"/>
        <w:jc w:val="left"/>
        <w:rPr>
          <w:rFonts w:asciiTheme="minorEastAsia" w:hAnsiTheme="minorEastAsia"/>
          <w:bCs/>
          <w:color w:val="000000" w:themeColor="text1"/>
          <w:sz w:val="24"/>
          <w:shd w:val="clear" w:color="auto" w:fill="FFFFFF"/>
        </w:rPr>
      </w:pPr>
      <w:r>
        <w:rPr>
          <w:rFonts w:hint="eastAsia" w:asciiTheme="minorEastAsia" w:hAnsiTheme="minorEastAsia" w:cstheme="minorEastAsia"/>
          <w:color w:val="000000"/>
          <w:sz w:val="24"/>
        </w:rPr>
        <w:t>投标文件提交地点：</w:t>
      </w:r>
      <w:r>
        <w:rPr>
          <w:rFonts w:hint="eastAsia" w:asciiTheme="minorEastAsia" w:hAnsiTheme="minorEastAsia" w:cstheme="minorEastAsia"/>
          <w:color w:val="000000"/>
          <w:kern w:val="0"/>
          <w:sz w:val="24"/>
        </w:rPr>
        <w:t>安徽华远工程造价事务有限公司</w:t>
      </w:r>
    </w:p>
    <w:p w14:paraId="439A4750">
      <w:pPr>
        <w:widowControl/>
        <w:spacing w:before="100" w:beforeAutospacing="1" w:after="100" w:afterAutospacing="1" w:line="520" w:lineRule="exact"/>
        <w:ind w:firstLine="480" w:firstLineChars="200"/>
        <w:jc w:val="left"/>
        <w:rPr>
          <w:rFonts w:asciiTheme="minorEastAsia" w:hAnsiTheme="minorEastAsia" w:cstheme="minorEastAsia"/>
          <w:color w:val="000000"/>
          <w:kern w:val="0"/>
          <w:sz w:val="24"/>
        </w:rPr>
      </w:pPr>
      <w:r>
        <w:rPr>
          <w:rFonts w:hint="eastAsia" w:asciiTheme="minorEastAsia" w:hAnsiTheme="minorEastAsia"/>
          <w:bCs/>
          <w:color w:val="000000" w:themeColor="text1"/>
          <w:sz w:val="24"/>
          <w:shd w:val="clear" w:color="auto" w:fill="FFFFFF"/>
        </w:rPr>
        <w:t>开标地址：</w:t>
      </w:r>
      <w:r>
        <w:rPr>
          <w:rFonts w:hint="eastAsia" w:asciiTheme="minorEastAsia" w:hAnsiTheme="minorEastAsia" w:cstheme="minorEastAsia"/>
          <w:color w:val="000000"/>
          <w:kern w:val="0"/>
          <w:sz w:val="24"/>
        </w:rPr>
        <w:t>桐城市徐庄安置点三期19号楼门面房</w:t>
      </w:r>
    </w:p>
    <w:p w14:paraId="55BA0253">
      <w:pPr>
        <w:widowControl/>
        <w:spacing w:before="100" w:beforeAutospacing="1" w:after="100" w:afterAutospacing="1" w:line="520" w:lineRule="exact"/>
        <w:ind w:firstLine="480" w:firstLineChars="200"/>
        <w:jc w:val="left"/>
        <w:rPr>
          <w:rFonts w:asciiTheme="minorEastAsia" w:hAnsiTheme="minorEastAsia" w:cstheme="minorEastAsia"/>
          <w:color w:val="000000"/>
          <w:sz w:val="24"/>
        </w:rPr>
      </w:pPr>
      <w:r>
        <w:rPr>
          <w:rFonts w:hint="eastAsia" w:asciiTheme="minorEastAsia" w:hAnsiTheme="minorEastAsia" w:cstheme="minorEastAsia"/>
          <w:color w:val="000000"/>
          <w:sz w:val="24"/>
        </w:rPr>
        <w:t>3.2到投标截止时间止，招标人收到的投标文件份数少于3份的，招标人将依法重新组织招标。</w:t>
      </w:r>
    </w:p>
    <w:p w14:paraId="74BD6677">
      <w:pPr>
        <w:widowControl/>
        <w:spacing w:line="520" w:lineRule="exact"/>
        <w:ind w:firstLine="482" w:firstLineChars="200"/>
        <w:jc w:val="left"/>
        <w:rPr>
          <w:rFonts w:asciiTheme="minorEastAsia" w:hAnsiTheme="minorEastAsia" w:cstheme="minorEastAsia"/>
        </w:rPr>
      </w:pPr>
      <w:r>
        <w:rPr>
          <w:rFonts w:hint="eastAsia" w:asciiTheme="minorEastAsia" w:hAnsiTheme="minorEastAsia" w:cstheme="minorEastAsia"/>
          <w:b/>
          <w:color w:val="000000"/>
          <w:sz w:val="24"/>
        </w:rPr>
        <w:t>三、开标</w:t>
      </w:r>
    </w:p>
    <w:p w14:paraId="77AC5DCC">
      <w:pPr>
        <w:widowControl/>
        <w:spacing w:line="520" w:lineRule="exact"/>
        <w:ind w:firstLine="480" w:firstLineChars="200"/>
        <w:jc w:val="left"/>
        <w:rPr>
          <w:rFonts w:asciiTheme="minorEastAsia" w:hAnsiTheme="minorEastAsia" w:cstheme="minorEastAsia"/>
        </w:rPr>
      </w:pPr>
      <w:r>
        <w:rPr>
          <w:rFonts w:hint="eastAsia" w:asciiTheme="minorEastAsia" w:hAnsiTheme="minorEastAsia" w:cstheme="minorEastAsia"/>
          <w:color w:val="000000"/>
          <w:sz w:val="24"/>
        </w:rPr>
        <w:t>1、开标时，投标人须带营业执照复印件、相关证书复印件（加盖公章）、法人或委托人身份证、委托书、投标书等有效证件，资格审核后并签字入场。</w:t>
      </w:r>
    </w:p>
    <w:p w14:paraId="458195D5">
      <w:pPr>
        <w:widowControl/>
        <w:spacing w:line="520" w:lineRule="exact"/>
        <w:ind w:firstLine="480" w:firstLineChars="200"/>
        <w:jc w:val="left"/>
        <w:rPr>
          <w:rFonts w:asciiTheme="minorEastAsia" w:hAnsiTheme="minorEastAsia" w:cstheme="minorEastAsia"/>
        </w:rPr>
      </w:pPr>
      <w:r>
        <w:rPr>
          <w:rFonts w:hint="eastAsia" w:asciiTheme="minorEastAsia" w:hAnsiTheme="minorEastAsia" w:cstheme="minorEastAsia"/>
          <w:color w:val="000000"/>
          <w:sz w:val="24"/>
        </w:rPr>
        <w:t>2、开标程序</w:t>
      </w:r>
    </w:p>
    <w:p w14:paraId="103ACDE8">
      <w:pPr>
        <w:widowControl/>
        <w:spacing w:line="520" w:lineRule="exact"/>
        <w:ind w:firstLine="480" w:firstLineChars="200"/>
        <w:jc w:val="left"/>
        <w:rPr>
          <w:rFonts w:asciiTheme="minorEastAsia" w:hAnsiTheme="minorEastAsia" w:cstheme="minorEastAsia"/>
        </w:rPr>
      </w:pPr>
      <w:r>
        <w:rPr>
          <w:rFonts w:hint="eastAsia" w:asciiTheme="minorEastAsia" w:hAnsiTheme="minorEastAsia" w:cstheme="minorEastAsia"/>
          <w:color w:val="000000"/>
          <w:sz w:val="24"/>
        </w:rPr>
        <w:t>2.1开标由招标代理机构主持；</w:t>
      </w:r>
    </w:p>
    <w:p w14:paraId="4B9233A6">
      <w:pPr>
        <w:widowControl/>
        <w:spacing w:line="520" w:lineRule="exact"/>
        <w:ind w:firstLine="480" w:firstLineChars="200"/>
        <w:jc w:val="left"/>
        <w:rPr>
          <w:rFonts w:asciiTheme="minorEastAsia" w:hAnsiTheme="minorEastAsia" w:cstheme="minorEastAsia"/>
        </w:rPr>
      </w:pPr>
      <w:r>
        <w:rPr>
          <w:rFonts w:hint="eastAsia" w:asciiTheme="minorEastAsia" w:hAnsiTheme="minorEastAsia" w:cstheme="minorEastAsia"/>
          <w:color w:val="000000"/>
          <w:sz w:val="24"/>
        </w:rPr>
        <w:t>2.2公布在投标截止时间前递交投标文件投标人名称；</w:t>
      </w:r>
    </w:p>
    <w:p w14:paraId="428FAF8E">
      <w:pPr>
        <w:widowControl/>
        <w:spacing w:line="520" w:lineRule="exact"/>
        <w:ind w:firstLine="480" w:firstLineChars="200"/>
        <w:jc w:val="left"/>
        <w:rPr>
          <w:rFonts w:asciiTheme="minorEastAsia" w:hAnsiTheme="minorEastAsia" w:cstheme="minorEastAsia"/>
        </w:rPr>
      </w:pPr>
      <w:r>
        <w:rPr>
          <w:rFonts w:hint="eastAsia" w:asciiTheme="minorEastAsia" w:hAnsiTheme="minorEastAsia" w:cstheme="minorEastAsia"/>
          <w:color w:val="000000"/>
          <w:sz w:val="24"/>
        </w:rPr>
        <w:t>2.3由招标人代表检查投标文件的密封情况；若投标文件密封不完好或未加盖投标人和法定代表人印章，则视为无效投标文件；</w:t>
      </w:r>
    </w:p>
    <w:p w14:paraId="6DA4E2A9">
      <w:pPr>
        <w:widowControl/>
        <w:spacing w:line="520" w:lineRule="exact"/>
        <w:ind w:firstLine="480" w:firstLineChars="200"/>
        <w:jc w:val="left"/>
        <w:rPr>
          <w:rFonts w:asciiTheme="minorEastAsia" w:hAnsiTheme="minorEastAsia" w:cstheme="minorEastAsia"/>
        </w:rPr>
      </w:pPr>
      <w:r>
        <w:rPr>
          <w:rFonts w:hint="eastAsia" w:asciiTheme="minorEastAsia" w:hAnsiTheme="minorEastAsia" w:cstheme="minorEastAsia"/>
          <w:color w:val="000000"/>
          <w:sz w:val="24"/>
        </w:rPr>
        <w:t>2.4按投标文件递交先后的时间开标。</w:t>
      </w:r>
    </w:p>
    <w:p w14:paraId="750C85AB">
      <w:pPr>
        <w:widowControl/>
        <w:spacing w:line="520" w:lineRule="exact"/>
        <w:ind w:firstLine="480" w:firstLineChars="200"/>
        <w:jc w:val="left"/>
        <w:rPr>
          <w:rFonts w:asciiTheme="minorEastAsia" w:hAnsiTheme="minorEastAsia" w:cstheme="minorEastAsia"/>
        </w:rPr>
      </w:pPr>
      <w:r>
        <w:rPr>
          <w:rFonts w:hint="eastAsia" w:asciiTheme="minorEastAsia" w:hAnsiTheme="minorEastAsia" w:cstheme="minorEastAsia"/>
          <w:color w:val="000000"/>
          <w:sz w:val="24"/>
        </w:rPr>
        <w:t>2.5由工作人员当众拆除投标文件“资格审查部分”的密封将“资格审查部分”送评委室评审。经评审委员会评审合格的投标单位方可进行商务部分的评审。</w:t>
      </w:r>
    </w:p>
    <w:p w14:paraId="50B96763">
      <w:pPr>
        <w:widowControl/>
        <w:spacing w:line="520" w:lineRule="exact"/>
        <w:ind w:firstLine="480" w:firstLineChars="200"/>
        <w:jc w:val="left"/>
        <w:rPr>
          <w:rFonts w:asciiTheme="minorEastAsia" w:hAnsiTheme="minorEastAsia" w:cstheme="minorEastAsia"/>
          <w:color w:val="000000"/>
          <w:sz w:val="24"/>
        </w:rPr>
      </w:pPr>
      <w:r>
        <w:rPr>
          <w:rFonts w:hint="eastAsia" w:asciiTheme="minorEastAsia" w:hAnsiTheme="minorEastAsia" w:cstheme="minorEastAsia"/>
          <w:color w:val="000000"/>
          <w:sz w:val="24"/>
        </w:rPr>
        <w:t>2.6 由工作人员当众拆除经评审合格投标单位投标文件商务部分的密封，宣读投标人名称、投标报价及其他主要内容后，送评标委员会进行评审。</w:t>
      </w:r>
    </w:p>
    <w:p w14:paraId="6D094F6A">
      <w:pPr>
        <w:widowControl/>
        <w:spacing w:line="520" w:lineRule="exact"/>
        <w:ind w:firstLine="480" w:firstLineChars="200"/>
        <w:jc w:val="left"/>
        <w:rPr>
          <w:rFonts w:asciiTheme="minorEastAsia" w:hAnsiTheme="minorEastAsia" w:cstheme="minorEastAsia"/>
        </w:rPr>
      </w:pPr>
      <w:r>
        <w:rPr>
          <w:rFonts w:hint="eastAsia" w:asciiTheme="minorEastAsia" w:hAnsiTheme="minorEastAsia" w:cstheme="minorEastAsia"/>
          <w:color w:val="000000"/>
          <w:sz w:val="24"/>
        </w:rPr>
        <w:t>2.7招标人对开标过程进行记录，并存档备查。</w:t>
      </w:r>
    </w:p>
    <w:p w14:paraId="3874CE9E">
      <w:pPr>
        <w:widowControl/>
        <w:spacing w:line="520" w:lineRule="exact"/>
        <w:ind w:firstLine="480" w:firstLineChars="200"/>
        <w:jc w:val="left"/>
        <w:rPr>
          <w:rFonts w:asciiTheme="minorEastAsia" w:hAnsiTheme="minorEastAsia" w:cstheme="minorEastAsia"/>
          <w:color w:val="000000"/>
          <w:sz w:val="24"/>
        </w:rPr>
      </w:pPr>
      <w:r>
        <w:rPr>
          <w:rFonts w:hint="eastAsia" w:asciiTheme="minorEastAsia" w:hAnsiTheme="minorEastAsia" w:cstheme="minorEastAsia"/>
          <w:color w:val="000000"/>
          <w:sz w:val="24"/>
        </w:rPr>
        <w:t>2.8投标人对资格审查部分评审结果有异议的，应现场及时提出，商务标一经开启，现场将不接受投标人对资格审查部分异议。</w:t>
      </w:r>
    </w:p>
    <w:p w14:paraId="10E7DE07">
      <w:pPr>
        <w:widowControl/>
        <w:spacing w:line="520" w:lineRule="exact"/>
        <w:ind w:firstLine="480" w:firstLineChars="200"/>
        <w:jc w:val="left"/>
        <w:rPr>
          <w:rFonts w:asciiTheme="minorEastAsia" w:hAnsiTheme="minorEastAsia" w:cstheme="minorEastAsia"/>
          <w:b/>
          <w:bCs/>
          <w:color w:val="000000"/>
          <w:sz w:val="24"/>
        </w:rPr>
      </w:pPr>
      <w:r>
        <w:rPr>
          <w:rFonts w:hint="eastAsia" w:asciiTheme="minorEastAsia" w:hAnsiTheme="minorEastAsia" w:cstheme="minorEastAsia"/>
          <w:bCs/>
          <w:color w:val="000000"/>
          <w:sz w:val="24"/>
        </w:rPr>
        <w:t>3、有下列情况之一的，投标文件作废，取消资格：</w:t>
      </w:r>
    </w:p>
    <w:p w14:paraId="67C2B5D8">
      <w:pPr>
        <w:widowControl/>
        <w:spacing w:line="520" w:lineRule="exact"/>
        <w:ind w:firstLine="480" w:firstLineChars="200"/>
        <w:jc w:val="left"/>
        <w:rPr>
          <w:rFonts w:asciiTheme="minorEastAsia" w:hAnsiTheme="minorEastAsia" w:cstheme="minorEastAsia"/>
          <w:color w:val="000000"/>
          <w:sz w:val="24"/>
        </w:rPr>
      </w:pPr>
      <w:r>
        <w:rPr>
          <w:rFonts w:hint="eastAsia" w:asciiTheme="minorEastAsia" w:hAnsiTheme="minorEastAsia" w:cstheme="minorEastAsia"/>
          <w:color w:val="000000"/>
          <w:sz w:val="24"/>
        </w:rPr>
        <w:t>3.1未按规定格式和要求制作投标文件的</w:t>
      </w:r>
      <w:r>
        <w:rPr>
          <w:rFonts w:hint="eastAsia" w:asciiTheme="minorEastAsia" w:hAnsiTheme="minorEastAsia" w:cstheme="minorEastAsia"/>
          <w:b/>
          <w:color w:val="000000"/>
          <w:sz w:val="24"/>
        </w:rPr>
        <w:t>（注：投标文件的内容必须用A4纸打印或复印，并加盖公章，签字处用碳黑笔签字，封标用A4文件袋密封并加盖公章，密封袋的正面用A4打印：项目名称（上）、“资格审查部分”或“商务部分”（中）、招标人名称</w:t>
      </w:r>
      <w:r>
        <w:rPr>
          <w:rFonts w:hint="eastAsia" w:asciiTheme="minorEastAsia" w:hAnsiTheme="minorEastAsia" w:cstheme="minorEastAsia"/>
          <w:b/>
          <w:color w:val="000000"/>
          <w:kern w:val="0"/>
          <w:sz w:val="24"/>
        </w:rPr>
        <w:t>、</w:t>
      </w:r>
      <w:r>
        <w:rPr>
          <w:rFonts w:hint="eastAsia" w:asciiTheme="minorEastAsia" w:hAnsiTheme="minorEastAsia" w:cstheme="minorEastAsia"/>
          <w:b/>
          <w:color w:val="000000"/>
          <w:sz w:val="24"/>
        </w:rPr>
        <w:t>投标单位名称（下），并加盖公章，</w:t>
      </w:r>
      <w:r>
        <w:rPr>
          <w:rFonts w:hint="eastAsia" w:asciiTheme="minorEastAsia" w:hAnsiTheme="minorEastAsia" w:cstheme="minorEastAsia"/>
          <w:b/>
          <w:color w:val="000000"/>
          <w:sz w:val="24"/>
          <w:u w:val="single"/>
        </w:rPr>
        <w:t>2024</w:t>
      </w:r>
      <w:r>
        <w:rPr>
          <w:rFonts w:hint="eastAsia" w:asciiTheme="minorEastAsia" w:hAnsiTheme="minorEastAsia" w:cstheme="minorEastAsia"/>
          <w:b/>
          <w:color w:val="000000"/>
          <w:sz w:val="24"/>
        </w:rPr>
        <w:t>年</w:t>
      </w:r>
      <w:r>
        <w:rPr>
          <w:rFonts w:hint="eastAsia" w:asciiTheme="minorEastAsia" w:hAnsiTheme="minorEastAsia" w:cstheme="minorEastAsia"/>
          <w:b/>
          <w:color w:val="000000"/>
          <w:sz w:val="24"/>
          <w:u w:val="single"/>
        </w:rPr>
        <w:t>7</w:t>
      </w:r>
      <w:r>
        <w:rPr>
          <w:rFonts w:hint="eastAsia" w:asciiTheme="minorEastAsia" w:hAnsiTheme="minorEastAsia" w:cstheme="minorEastAsia"/>
          <w:b/>
          <w:color w:val="000000"/>
          <w:sz w:val="24"/>
        </w:rPr>
        <w:t>月</w:t>
      </w:r>
      <w:r>
        <w:rPr>
          <w:rFonts w:hint="eastAsia" w:asciiTheme="minorEastAsia" w:hAnsiTheme="minorEastAsia" w:cstheme="minorEastAsia"/>
          <w:b/>
          <w:color w:val="000000"/>
          <w:sz w:val="24"/>
          <w:u w:val="single"/>
        </w:rPr>
        <w:t>19</w:t>
      </w:r>
      <w:r>
        <w:rPr>
          <w:rFonts w:hint="eastAsia" w:asciiTheme="minorEastAsia" w:hAnsiTheme="minorEastAsia" w:cstheme="minorEastAsia"/>
          <w:b/>
          <w:color w:val="000000"/>
          <w:sz w:val="24"/>
        </w:rPr>
        <w:t>日上午</w:t>
      </w:r>
      <w:r>
        <w:rPr>
          <w:rFonts w:hint="eastAsia" w:asciiTheme="minorEastAsia" w:hAnsiTheme="minorEastAsia" w:cstheme="minorEastAsia"/>
          <w:b/>
          <w:color w:val="000000"/>
          <w:sz w:val="24"/>
          <w:u w:val="single"/>
        </w:rPr>
        <w:t>9</w:t>
      </w:r>
      <w:r>
        <w:rPr>
          <w:rFonts w:hint="eastAsia" w:asciiTheme="minorEastAsia" w:hAnsiTheme="minorEastAsia" w:cstheme="minorEastAsia"/>
          <w:b/>
          <w:color w:val="000000"/>
          <w:sz w:val="24"/>
        </w:rPr>
        <w:t>时</w:t>
      </w:r>
      <w:r>
        <w:rPr>
          <w:rFonts w:hint="eastAsia" w:asciiTheme="minorEastAsia" w:hAnsiTheme="minorEastAsia" w:cstheme="minorEastAsia"/>
          <w:b/>
          <w:color w:val="000000"/>
          <w:sz w:val="24"/>
          <w:u w:val="single"/>
        </w:rPr>
        <w:t>30</w:t>
      </w:r>
      <w:r>
        <w:rPr>
          <w:rFonts w:hint="eastAsia" w:asciiTheme="minorEastAsia" w:hAnsiTheme="minorEastAsia" w:cstheme="minorEastAsia"/>
          <w:b/>
          <w:color w:val="000000"/>
          <w:sz w:val="24"/>
        </w:rPr>
        <w:t>分</w:t>
      </w:r>
      <w:r>
        <w:rPr>
          <w:rFonts w:hint="eastAsia" w:asciiTheme="minorEastAsia" w:hAnsiTheme="minorEastAsia" w:cstheme="minorEastAsia"/>
          <w:b/>
          <w:color w:val="000000"/>
          <w:sz w:val="24"/>
          <w:u w:val="single"/>
        </w:rPr>
        <w:t>整</w:t>
      </w:r>
      <w:r>
        <w:rPr>
          <w:rFonts w:hint="eastAsia" w:asciiTheme="minorEastAsia" w:hAnsiTheme="minorEastAsia" w:cstheme="minorEastAsia"/>
          <w:b/>
          <w:color w:val="000000"/>
          <w:sz w:val="24"/>
        </w:rPr>
        <w:t>开标，此时间以前不得开封）</w:t>
      </w:r>
      <w:r>
        <w:rPr>
          <w:rFonts w:hint="eastAsia" w:asciiTheme="minorEastAsia" w:hAnsiTheme="minorEastAsia" w:cstheme="minorEastAsia"/>
          <w:color w:val="000000"/>
          <w:sz w:val="24"/>
        </w:rPr>
        <w:t>；</w:t>
      </w:r>
    </w:p>
    <w:p w14:paraId="61EF44EC">
      <w:pPr>
        <w:widowControl/>
        <w:spacing w:line="520" w:lineRule="exact"/>
        <w:ind w:firstLine="480" w:firstLineChars="200"/>
        <w:jc w:val="left"/>
        <w:rPr>
          <w:rFonts w:asciiTheme="minorEastAsia" w:hAnsiTheme="minorEastAsia" w:cstheme="minorEastAsia"/>
          <w:color w:val="000000"/>
          <w:sz w:val="24"/>
        </w:rPr>
      </w:pPr>
      <w:r>
        <w:rPr>
          <w:rFonts w:hint="eastAsia" w:asciiTheme="minorEastAsia" w:hAnsiTheme="minorEastAsia" w:cstheme="minorEastAsia"/>
          <w:color w:val="000000"/>
          <w:sz w:val="24"/>
        </w:rPr>
        <w:t>3.2投标单位未准时参加询价开标会议或报价文件及相关资料逾期送达；</w:t>
      </w:r>
    </w:p>
    <w:p w14:paraId="2479D131">
      <w:pPr>
        <w:widowControl/>
        <w:spacing w:line="520" w:lineRule="exact"/>
        <w:ind w:firstLine="480" w:firstLineChars="200"/>
        <w:jc w:val="left"/>
        <w:rPr>
          <w:rFonts w:asciiTheme="minorEastAsia" w:hAnsiTheme="minorEastAsia" w:cstheme="minorEastAsia"/>
          <w:color w:val="000000"/>
          <w:sz w:val="24"/>
        </w:rPr>
      </w:pPr>
      <w:r>
        <w:rPr>
          <w:rFonts w:hint="eastAsia" w:asciiTheme="minorEastAsia" w:hAnsiTheme="minorEastAsia" w:cstheme="minorEastAsia"/>
          <w:color w:val="000000"/>
          <w:sz w:val="24"/>
        </w:rPr>
        <w:t>3.3投标单位未能按文件规定密封的或密封后未加盖公章或公章不清晰的；</w:t>
      </w:r>
    </w:p>
    <w:p w14:paraId="6C930616">
      <w:pPr>
        <w:widowControl/>
        <w:spacing w:line="520" w:lineRule="exact"/>
        <w:ind w:firstLine="480" w:firstLineChars="200"/>
        <w:jc w:val="left"/>
        <w:rPr>
          <w:rFonts w:asciiTheme="minorEastAsia" w:hAnsiTheme="minorEastAsia" w:cstheme="minorEastAsia"/>
          <w:color w:val="000000"/>
          <w:sz w:val="24"/>
        </w:rPr>
      </w:pPr>
      <w:r>
        <w:rPr>
          <w:rFonts w:hint="eastAsia" w:asciiTheme="minorEastAsia" w:hAnsiTheme="minorEastAsia" w:cstheme="minorEastAsia"/>
          <w:color w:val="000000"/>
          <w:sz w:val="24"/>
        </w:rPr>
        <w:t>3.4投标单位未按报价须知规定要求、提交资料不全的；</w:t>
      </w:r>
    </w:p>
    <w:p w14:paraId="573B6F57">
      <w:pPr>
        <w:widowControl/>
        <w:spacing w:line="520" w:lineRule="exact"/>
        <w:ind w:firstLine="480" w:firstLineChars="200"/>
        <w:jc w:val="left"/>
        <w:rPr>
          <w:rFonts w:asciiTheme="minorEastAsia" w:hAnsiTheme="minorEastAsia" w:cstheme="minorEastAsia"/>
          <w:color w:val="000000"/>
          <w:sz w:val="24"/>
        </w:rPr>
      </w:pPr>
      <w:r>
        <w:rPr>
          <w:rFonts w:hint="eastAsia" w:asciiTheme="minorEastAsia" w:hAnsiTheme="minorEastAsia" w:cstheme="minorEastAsia"/>
          <w:color w:val="000000"/>
          <w:sz w:val="24"/>
        </w:rPr>
        <w:t>3.5投标单位提交的复印件与原件不一致的，委托人、和公司名称、人员等与投标文件和相关证件中不相符的；</w:t>
      </w:r>
    </w:p>
    <w:p w14:paraId="24316645">
      <w:pPr>
        <w:widowControl/>
        <w:spacing w:line="520" w:lineRule="exact"/>
        <w:ind w:firstLine="480" w:firstLineChars="200"/>
        <w:jc w:val="left"/>
        <w:rPr>
          <w:rFonts w:asciiTheme="minorEastAsia" w:hAnsiTheme="minorEastAsia" w:cstheme="minorEastAsia"/>
          <w:color w:val="000000"/>
          <w:sz w:val="24"/>
        </w:rPr>
      </w:pPr>
      <w:r>
        <w:rPr>
          <w:rFonts w:hint="eastAsia" w:asciiTheme="minorEastAsia" w:hAnsiTheme="minorEastAsia" w:cstheme="minorEastAsia"/>
          <w:color w:val="000000"/>
          <w:sz w:val="24"/>
        </w:rPr>
        <w:t>3.6投标文件字迹模糊，涂改数字的，大写不规范的</w:t>
      </w:r>
      <w:r>
        <w:rPr>
          <w:rFonts w:hint="eastAsia" w:asciiTheme="minorEastAsia" w:hAnsiTheme="minorEastAsia" w:cstheme="minorEastAsia"/>
          <w:b/>
          <w:color w:val="000000"/>
          <w:sz w:val="24"/>
        </w:rPr>
        <w:t>（注：本次询价只接受电脑打印的报价，不接受手工填写的报价，签名必须使用碳黑色笔。对手工填写的或圆珠笔及其它颜色的笔签名的报价，其报价文件将被视为无效报价文件）</w:t>
      </w:r>
      <w:r>
        <w:rPr>
          <w:rFonts w:hint="eastAsia" w:asciiTheme="minorEastAsia" w:hAnsiTheme="minorEastAsia" w:cstheme="minorEastAsia"/>
          <w:color w:val="000000"/>
          <w:sz w:val="24"/>
        </w:rPr>
        <w:t>；</w:t>
      </w:r>
    </w:p>
    <w:p w14:paraId="68BA3870">
      <w:pPr>
        <w:widowControl/>
        <w:spacing w:line="520" w:lineRule="exact"/>
        <w:ind w:firstLine="480" w:firstLineChars="200"/>
        <w:jc w:val="left"/>
        <w:rPr>
          <w:rFonts w:asciiTheme="minorEastAsia" w:hAnsiTheme="minorEastAsia" w:cstheme="minorEastAsia"/>
          <w:color w:val="000000"/>
          <w:sz w:val="24"/>
        </w:rPr>
      </w:pPr>
      <w:r>
        <w:rPr>
          <w:rFonts w:hint="eastAsia" w:asciiTheme="minorEastAsia" w:hAnsiTheme="minorEastAsia" w:cstheme="minorEastAsia"/>
          <w:color w:val="000000"/>
          <w:sz w:val="24"/>
        </w:rPr>
        <w:t>3.7法律法规规定符合废标条件的。</w:t>
      </w:r>
    </w:p>
    <w:p w14:paraId="5F39084B">
      <w:pPr>
        <w:widowControl/>
        <w:spacing w:line="520" w:lineRule="exact"/>
        <w:ind w:firstLine="482" w:firstLineChars="200"/>
        <w:jc w:val="left"/>
        <w:rPr>
          <w:rFonts w:asciiTheme="minorEastAsia" w:hAnsiTheme="minorEastAsia" w:cstheme="minorEastAsia"/>
          <w:sz w:val="24"/>
        </w:rPr>
      </w:pPr>
      <w:r>
        <w:rPr>
          <w:rFonts w:hint="eastAsia" w:asciiTheme="minorEastAsia" w:hAnsiTheme="minorEastAsia" w:cstheme="minorEastAsia"/>
          <w:b/>
          <w:color w:val="000000"/>
          <w:sz w:val="24"/>
        </w:rPr>
        <w:t>四、评标办法</w:t>
      </w:r>
    </w:p>
    <w:p w14:paraId="067E1E6C">
      <w:pPr>
        <w:widowControl/>
        <w:spacing w:line="520" w:lineRule="exact"/>
        <w:ind w:firstLine="480" w:firstLineChars="200"/>
        <w:jc w:val="left"/>
        <w:rPr>
          <w:rFonts w:asciiTheme="minorEastAsia" w:hAnsiTheme="minorEastAsia" w:cstheme="minorEastAsia"/>
          <w:sz w:val="24"/>
        </w:rPr>
      </w:pPr>
      <w:r>
        <w:rPr>
          <w:rFonts w:hint="eastAsia" w:asciiTheme="minorEastAsia" w:hAnsiTheme="minorEastAsia" w:cstheme="minorEastAsia"/>
          <w:color w:val="000000"/>
          <w:sz w:val="24"/>
        </w:rPr>
        <w:t>1、评标委员会</w:t>
      </w:r>
    </w:p>
    <w:p w14:paraId="6C275151">
      <w:pPr>
        <w:widowControl/>
        <w:spacing w:line="520" w:lineRule="exact"/>
        <w:ind w:firstLine="480" w:firstLineChars="200"/>
        <w:jc w:val="left"/>
        <w:rPr>
          <w:rFonts w:asciiTheme="minorEastAsia" w:hAnsiTheme="minorEastAsia" w:cstheme="minorEastAsia"/>
          <w:sz w:val="24"/>
        </w:rPr>
      </w:pPr>
      <w:r>
        <w:rPr>
          <w:rFonts w:hint="eastAsia" w:asciiTheme="minorEastAsia" w:hAnsiTheme="minorEastAsia" w:cstheme="minorEastAsia"/>
          <w:color w:val="000000"/>
          <w:sz w:val="24"/>
        </w:rPr>
        <w:t xml:space="preserve">1.1评标委员会由招标人依法组建，负责评标活动。 </w:t>
      </w:r>
    </w:p>
    <w:p w14:paraId="6AB98F0D">
      <w:pPr>
        <w:widowControl/>
        <w:spacing w:line="520" w:lineRule="exact"/>
        <w:ind w:firstLine="480" w:firstLineChars="200"/>
        <w:jc w:val="left"/>
        <w:rPr>
          <w:rFonts w:asciiTheme="minorEastAsia" w:hAnsiTheme="minorEastAsia" w:cstheme="minorEastAsia"/>
          <w:sz w:val="24"/>
        </w:rPr>
      </w:pPr>
      <w:r>
        <w:rPr>
          <w:rFonts w:hint="eastAsia" w:asciiTheme="minorEastAsia" w:hAnsiTheme="minorEastAsia" w:cstheme="minorEastAsia"/>
          <w:color w:val="000000"/>
          <w:sz w:val="24"/>
        </w:rPr>
        <w:t>2、评标办法：合理低价法。</w:t>
      </w:r>
    </w:p>
    <w:p w14:paraId="56DD28FF">
      <w:pPr>
        <w:widowControl/>
        <w:spacing w:line="520" w:lineRule="exact"/>
        <w:ind w:firstLine="480" w:firstLineChars="200"/>
        <w:jc w:val="left"/>
        <w:rPr>
          <w:rFonts w:asciiTheme="minorEastAsia" w:hAnsiTheme="minorEastAsia" w:cstheme="minorEastAsia"/>
          <w:sz w:val="24"/>
        </w:rPr>
      </w:pPr>
      <w:r>
        <w:rPr>
          <w:rFonts w:hint="eastAsia" w:asciiTheme="minorEastAsia" w:hAnsiTheme="minorEastAsia" w:cstheme="minorEastAsia"/>
          <w:color w:val="000000"/>
          <w:sz w:val="24"/>
        </w:rPr>
        <w:t>2.1先评“资格审查部分”</w:t>
      </w:r>
    </w:p>
    <w:p w14:paraId="0D273997">
      <w:pPr>
        <w:widowControl/>
        <w:spacing w:line="520" w:lineRule="exact"/>
        <w:ind w:firstLine="480" w:firstLineChars="200"/>
        <w:jc w:val="left"/>
        <w:rPr>
          <w:rFonts w:asciiTheme="minorEastAsia" w:hAnsiTheme="minorEastAsia" w:cstheme="minorEastAsia"/>
          <w:sz w:val="24"/>
        </w:rPr>
      </w:pPr>
      <w:r>
        <w:rPr>
          <w:rFonts w:hint="eastAsia" w:asciiTheme="minorEastAsia" w:hAnsiTheme="minorEastAsia" w:cstheme="minorEastAsia"/>
          <w:color w:val="000000"/>
          <w:sz w:val="24"/>
        </w:rPr>
        <w:t>资格审查部分评审表</w:t>
      </w:r>
    </w:p>
    <w:tbl>
      <w:tblPr>
        <w:tblStyle w:val="5"/>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5387"/>
        <w:gridCol w:w="992"/>
      </w:tblGrid>
      <w:tr w14:paraId="24FFA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14:paraId="4227710D">
            <w:pPr>
              <w:widowControl/>
              <w:spacing w:line="520" w:lineRule="exact"/>
              <w:jc w:val="center"/>
              <w:rPr>
                <w:rFonts w:asciiTheme="minorEastAsia" w:hAnsiTheme="minorEastAsia" w:cstheme="minorEastAsia"/>
                <w:sz w:val="24"/>
              </w:rPr>
            </w:pPr>
            <w:r>
              <w:rPr>
                <w:rFonts w:hint="eastAsia" w:asciiTheme="minorEastAsia" w:hAnsiTheme="minorEastAsia" w:cstheme="minorEastAsia"/>
                <w:b/>
                <w:color w:val="000000"/>
                <w:sz w:val="24"/>
              </w:rPr>
              <w:t>评审因素</w:t>
            </w:r>
          </w:p>
        </w:tc>
        <w:tc>
          <w:tcPr>
            <w:tcW w:w="5387" w:type="dxa"/>
            <w:tcBorders>
              <w:top w:val="single" w:color="auto" w:sz="4" w:space="0"/>
              <w:left w:val="nil"/>
              <w:bottom w:val="single" w:color="auto" w:sz="4" w:space="0"/>
              <w:right w:val="single" w:color="auto" w:sz="4" w:space="0"/>
            </w:tcBorders>
            <w:shd w:val="clear" w:color="auto" w:fill="auto"/>
            <w:vAlign w:val="center"/>
          </w:tcPr>
          <w:p w14:paraId="6276D1AE">
            <w:pPr>
              <w:widowControl/>
              <w:spacing w:line="520" w:lineRule="exact"/>
              <w:jc w:val="center"/>
              <w:rPr>
                <w:rFonts w:asciiTheme="minorEastAsia" w:hAnsiTheme="minorEastAsia" w:cstheme="minorEastAsia"/>
                <w:sz w:val="24"/>
              </w:rPr>
            </w:pPr>
            <w:r>
              <w:rPr>
                <w:rFonts w:hint="eastAsia" w:asciiTheme="minorEastAsia" w:hAnsiTheme="minorEastAsia" w:cstheme="minorEastAsia"/>
                <w:b/>
                <w:color w:val="000000"/>
                <w:sz w:val="24"/>
              </w:rPr>
              <w:t>评审标准</w:t>
            </w:r>
          </w:p>
        </w:tc>
        <w:tc>
          <w:tcPr>
            <w:tcW w:w="992" w:type="dxa"/>
            <w:tcBorders>
              <w:top w:val="single" w:color="auto" w:sz="4" w:space="0"/>
              <w:left w:val="nil"/>
              <w:bottom w:val="single" w:color="auto" w:sz="4" w:space="0"/>
              <w:right w:val="single" w:color="auto" w:sz="4" w:space="0"/>
            </w:tcBorders>
            <w:shd w:val="clear" w:color="auto" w:fill="auto"/>
            <w:vAlign w:val="center"/>
          </w:tcPr>
          <w:p w14:paraId="64BC4DEA">
            <w:pPr>
              <w:widowControl/>
              <w:spacing w:line="520" w:lineRule="exact"/>
              <w:jc w:val="center"/>
              <w:rPr>
                <w:rFonts w:asciiTheme="minorEastAsia" w:hAnsiTheme="minorEastAsia" w:cstheme="minorEastAsia"/>
                <w:sz w:val="24"/>
              </w:rPr>
            </w:pPr>
            <w:r>
              <w:rPr>
                <w:rFonts w:hint="eastAsia" w:asciiTheme="minorEastAsia" w:hAnsiTheme="minorEastAsia" w:cstheme="minorEastAsia"/>
                <w:b/>
                <w:color w:val="000000"/>
                <w:sz w:val="24"/>
              </w:rPr>
              <w:t>备注</w:t>
            </w:r>
          </w:p>
        </w:tc>
      </w:tr>
      <w:tr w14:paraId="505AF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14:paraId="329C8268">
            <w:pPr>
              <w:widowControl/>
              <w:spacing w:line="520" w:lineRule="exact"/>
              <w:jc w:val="center"/>
              <w:rPr>
                <w:rFonts w:asciiTheme="minorEastAsia" w:hAnsiTheme="minorEastAsia" w:cstheme="minorEastAsia"/>
                <w:sz w:val="24"/>
              </w:rPr>
            </w:pPr>
            <w:r>
              <w:rPr>
                <w:rFonts w:hint="eastAsia" w:asciiTheme="minorEastAsia" w:hAnsiTheme="minorEastAsia" w:cstheme="minorEastAsia"/>
                <w:color w:val="000000"/>
                <w:sz w:val="24"/>
              </w:rPr>
              <w:t>1、投标人相关资料</w:t>
            </w:r>
          </w:p>
        </w:tc>
        <w:tc>
          <w:tcPr>
            <w:tcW w:w="5387" w:type="dxa"/>
            <w:tcBorders>
              <w:top w:val="single" w:color="auto" w:sz="4" w:space="0"/>
              <w:left w:val="nil"/>
              <w:bottom w:val="single" w:color="auto" w:sz="4" w:space="0"/>
              <w:right w:val="single" w:color="auto" w:sz="4" w:space="0"/>
            </w:tcBorders>
            <w:shd w:val="clear" w:color="auto" w:fill="auto"/>
            <w:vAlign w:val="center"/>
          </w:tcPr>
          <w:p w14:paraId="05CEC046">
            <w:pPr>
              <w:widowControl/>
              <w:spacing w:line="520" w:lineRule="exact"/>
              <w:jc w:val="center"/>
              <w:rPr>
                <w:rFonts w:asciiTheme="minorEastAsia" w:hAnsiTheme="minorEastAsia" w:cstheme="minorEastAsia"/>
                <w:szCs w:val="21"/>
              </w:rPr>
            </w:pPr>
            <w:r>
              <w:rPr>
                <w:rFonts w:hint="eastAsia" w:asciiTheme="minorEastAsia" w:hAnsiTheme="minorEastAsia" w:cstheme="minorEastAsia"/>
                <w:color w:val="000000"/>
                <w:szCs w:val="21"/>
              </w:rPr>
              <w:t>与营业执照是否一致，是否</w:t>
            </w:r>
            <w:r>
              <w:rPr>
                <w:rFonts w:hint="eastAsia" w:asciiTheme="minorEastAsia" w:hAnsiTheme="minorEastAsia" w:cstheme="minorEastAsia"/>
                <w:kern w:val="0"/>
                <w:szCs w:val="21"/>
              </w:rPr>
              <w:t>满足本招标文件相关约定等。</w:t>
            </w:r>
          </w:p>
        </w:tc>
        <w:tc>
          <w:tcPr>
            <w:tcW w:w="992" w:type="dxa"/>
            <w:tcBorders>
              <w:top w:val="single" w:color="auto" w:sz="4" w:space="0"/>
              <w:left w:val="nil"/>
              <w:bottom w:val="single" w:color="auto" w:sz="4" w:space="0"/>
              <w:right w:val="single" w:color="auto" w:sz="4" w:space="0"/>
            </w:tcBorders>
            <w:shd w:val="clear" w:color="auto" w:fill="auto"/>
            <w:vAlign w:val="center"/>
          </w:tcPr>
          <w:p w14:paraId="0958359F">
            <w:pPr>
              <w:spacing w:line="520" w:lineRule="exact"/>
              <w:jc w:val="center"/>
              <w:rPr>
                <w:rFonts w:asciiTheme="minorEastAsia" w:hAnsiTheme="minorEastAsia" w:cstheme="minorEastAsia"/>
                <w:sz w:val="24"/>
              </w:rPr>
            </w:pPr>
          </w:p>
        </w:tc>
      </w:tr>
      <w:tr w14:paraId="4F589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14:paraId="6314265B">
            <w:pPr>
              <w:widowControl/>
              <w:spacing w:line="520" w:lineRule="exact"/>
              <w:jc w:val="center"/>
              <w:rPr>
                <w:rFonts w:asciiTheme="minorEastAsia" w:hAnsiTheme="minorEastAsia" w:cstheme="minorEastAsia"/>
                <w:sz w:val="24"/>
              </w:rPr>
            </w:pPr>
            <w:r>
              <w:rPr>
                <w:rFonts w:hint="eastAsia" w:asciiTheme="minorEastAsia" w:hAnsiTheme="minorEastAsia" w:cstheme="minorEastAsia"/>
                <w:color w:val="000000"/>
                <w:sz w:val="24"/>
              </w:rPr>
              <w:t>2、投标人营业执照</w:t>
            </w:r>
          </w:p>
        </w:tc>
        <w:tc>
          <w:tcPr>
            <w:tcW w:w="5387" w:type="dxa"/>
            <w:tcBorders>
              <w:top w:val="single" w:color="auto" w:sz="4" w:space="0"/>
              <w:left w:val="nil"/>
              <w:bottom w:val="single" w:color="auto" w:sz="4" w:space="0"/>
              <w:right w:val="single" w:color="auto" w:sz="4" w:space="0"/>
            </w:tcBorders>
            <w:shd w:val="clear" w:color="auto" w:fill="auto"/>
            <w:vAlign w:val="center"/>
          </w:tcPr>
          <w:p w14:paraId="0597D26D">
            <w:pPr>
              <w:widowControl/>
              <w:spacing w:line="520" w:lineRule="exact"/>
              <w:jc w:val="center"/>
              <w:rPr>
                <w:rFonts w:asciiTheme="minorEastAsia" w:hAnsiTheme="minorEastAsia" w:cstheme="minorEastAsia"/>
                <w:szCs w:val="21"/>
              </w:rPr>
            </w:pPr>
            <w:r>
              <w:rPr>
                <w:rFonts w:hint="eastAsia" w:asciiTheme="minorEastAsia" w:hAnsiTheme="minorEastAsia" w:cstheme="minorEastAsia"/>
                <w:color w:val="000000"/>
                <w:szCs w:val="21"/>
              </w:rPr>
              <w:t>经营范围是否包含本次招标内容，</w:t>
            </w:r>
            <w:r>
              <w:rPr>
                <w:rFonts w:hint="eastAsia" w:asciiTheme="minorEastAsia" w:hAnsiTheme="minorEastAsia" w:cstheme="minorEastAsia"/>
                <w:kern w:val="0"/>
                <w:szCs w:val="21"/>
              </w:rPr>
              <w:t>与法人身份证明是否一致等。</w:t>
            </w:r>
          </w:p>
        </w:tc>
        <w:tc>
          <w:tcPr>
            <w:tcW w:w="992" w:type="dxa"/>
            <w:tcBorders>
              <w:top w:val="single" w:color="auto" w:sz="4" w:space="0"/>
              <w:left w:val="nil"/>
              <w:bottom w:val="single" w:color="auto" w:sz="4" w:space="0"/>
              <w:right w:val="single" w:color="auto" w:sz="4" w:space="0"/>
            </w:tcBorders>
            <w:shd w:val="clear" w:color="auto" w:fill="auto"/>
            <w:vAlign w:val="center"/>
          </w:tcPr>
          <w:p w14:paraId="5B702109">
            <w:pPr>
              <w:spacing w:line="520" w:lineRule="exact"/>
              <w:jc w:val="center"/>
              <w:rPr>
                <w:rFonts w:asciiTheme="minorEastAsia" w:hAnsiTheme="minorEastAsia" w:cstheme="minorEastAsia"/>
                <w:sz w:val="24"/>
              </w:rPr>
            </w:pPr>
          </w:p>
        </w:tc>
      </w:tr>
      <w:tr w14:paraId="0E7AB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14:paraId="079058DF">
            <w:pPr>
              <w:widowControl/>
              <w:spacing w:line="520" w:lineRule="exact"/>
              <w:jc w:val="center"/>
              <w:rPr>
                <w:rFonts w:asciiTheme="minorEastAsia" w:hAnsiTheme="minorEastAsia" w:cstheme="minorEastAsia"/>
                <w:color w:val="000000"/>
                <w:sz w:val="24"/>
              </w:rPr>
            </w:pPr>
            <w:r>
              <w:rPr>
                <w:rFonts w:hint="eastAsia" w:asciiTheme="minorEastAsia" w:hAnsiTheme="minorEastAsia" w:cstheme="minorEastAsia"/>
                <w:color w:val="000000"/>
                <w:sz w:val="24"/>
              </w:rPr>
              <w:t>3、委托代理人</w:t>
            </w:r>
          </w:p>
        </w:tc>
        <w:tc>
          <w:tcPr>
            <w:tcW w:w="5387" w:type="dxa"/>
            <w:tcBorders>
              <w:top w:val="single" w:color="auto" w:sz="4" w:space="0"/>
              <w:left w:val="nil"/>
              <w:bottom w:val="single" w:color="auto" w:sz="4" w:space="0"/>
              <w:right w:val="single" w:color="auto" w:sz="4" w:space="0"/>
            </w:tcBorders>
            <w:shd w:val="clear" w:color="auto" w:fill="auto"/>
            <w:vAlign w:val="center"/>
          </w:tcPr>
          <w:p w14:paraId="63F95095">
            <w:pPr>
              <w:widowControl/>
              <w:spacing w:line="52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委托代理人与法人授权委托书是否相符等。</w:t>
            </w:r>
          </w:p>
        </w:tc>
        <w:tc>
          <w:tcPr>
            <w:tcW w:w="992" w:type="dxa"/>
            <w:tcBorders>
              <w:top w:val="single" w:color="auto" w:sz="4" w:space="0"/>
              <w:left w:val="nil"/>
              <w:bottom w:val="single" w:color="auto" w:sz="4" w:space="0"/>
              <w:right w:val="single" w:color="auto" w:sz="4" w:space="0"/>
            </w:tcBorders>
            <w:shd w:val="clear" w:color="auto" w:fill="auto"/>
            <w:vAlign w:val="center"/>
          </w:tcPr>
          <w:p w14:paraId="38FC430D">
            <w:pPr>
              <w:widowControl/>
              <w:spacing w:line="520" w:lineRule="exact"/>
              <w:jc w:val="center"/>
              <w:rPr>
                <w:rFonts w:asciiTheme="minorEastAsia" w:hAnsiTheme="minorEastAsia" w:cstheme="minorEastAsia"/>
                <w:color w:val="000000"/>
                <w:sz w:val="24"/>
              </w:rPr>
            </w:pPr>
          </w:p>
        </w:tc>
      </w:tr>
    </w:tbl>
    <w:p w14:paraId="30792C02">
      <w:pPr>
        <w:widowControl/>
        <w:spacing w:line="520" w:lineRule="exact"/>
        <w:ind w:firstLine="480" w:firstLineChars="200"/>
        <w:jc w:val="left"/>
        <w:rPr>
          <w:rFonts w:asciiTheme="minorEastAsia" w:hAnsiTheme="minorEastAsia" w:cstheme="minorEastAsia"/>
          <w:sz w:val="24"/>
        </w:rPr>
      </w:pPr>
      <w:r>
        <w:rPr>
          <w:rFonts w:hint="eastAsia" w:asciiTheme="minorEastAsia" w:hAnsiTheme="minorEastAsia" w:cstheme="minorEastAsia"/>
          <w:color w:val="000000"/>
          <w:sz w:val="24"/>
        </w:rPr>
        <w:t xml:space="preserve">2.2 商务标部分评审 </w:t>
      </w:r>
    </w:p>
    <w:p w14:paraId="351ACD0F">
      <w:pPr>
        <w:widowControl/>
        <w:adjustRightInd w:val="0"/>
        <w:snapToGrid w:val="0"/>
        <w:spacing w:line="520" w:lineRule="exact"/>
        <w:ind w:firstLine="480" w:firstLineChars="200"/>
        <w:jc w:val="left"/>
        <w:rPr>
          <w:rFonts w:asciiTheme="minorEastAsia" w:hAnsiTheme="minorEastAsia" w:cstheme="minorEastAsia"/>
          <w:sz w:val="24"/>
        </w:rPr>
      </w:pPr>
      <w:r>
        <w:rPr>
          <w:rFonts w:hint="eastAsia" w:asciiTheme="minorEastAsia" w:hAnsiTheme="minorEastAsia" w:cstheme="minorEastAsia"/>
          <w:color w:val="000000"/>
          <w:sz w:val="24"/>
        </w:rPr>
        <w:t>对通过资格审查部分的投标人按照以下方法对商务部分进行评审：</w:t>
      </w:r>
    </w:p>
    <w:p w14:paraId="3C096D53">
      <w:pPr>
        <w:widowControl/>
        <w:adjustRightInd w:val="0"/>
        <w:snapToGrid w:val="0"/>
        <w:spacing w:line="520" w:lineRule="exact"/>
        <w:ind w:firstLine="480" w:firstLineChars="200"/>
        <w:jc w:val="left"/>
        <w:rPr>
          <w:rFonts w:asciiTheme="minorEastAsia" w:hAnsiTheme="minorEastAsia" w:cstheme="minorEastAsia"/>
          <w:color w:val="000000"/>
          <w:sz w:val="24"/>
        </w:rPr>
      </w:pPr>
    </w:p>
    <w:p w14:paraId="3BDB0AB1">
      <w:pPr>
        <w:widowControl/>
        <w:adjustRightInd w:val="0"/>
        <w:snapToGrid w:val="0"/>
        <w:spacing w:line="520" w:lineRule="exact"/>
        <w:ind w:firstLine="480" w:firstLineChars="200"/>
        <w:jc w:val="left"/>
        <w:rPr>
          <w:rFonts w:asciiTheme="minorEastAsia" w:hAnsiTheme="minorEastAsia" w:cstheme="minorEastAsia"/>
          <w:color w:val="000000" w:themeColor="text1"/>
          <w:sz w:val="24"/>
        </w:rPr>
      </w:pPr>
      <w:r>
        <w:rPr>
          <w:rFonts w:hint="eastAsia" w:asciiTheme="minorEastAsia" w:hAnsiTheme="minorEastAsia" w:cstheme="minorEastAsia"/>
          <w:color w:val="000000" w:themeColor="text1"/>
          <w:sz w:val="24"/>
        </w:rPr>
        <w:t>（1）为确保工程质量，防止投标人恶性低价竞争，将所有投标人的有效投标报价算术平均值作为评标基准价 (结果保留小数点后两位)；若投标人的报价等于评标基准价时即为中标人；若没有与评标基准价相同时，以最接近评标基准价且小于评标基准价的为中标人；</w:t>
      </w:r>
    </w:p>
    <w:p w14:paraId="50ABCE4A">
      <w:pPr>
        <w:pStyle w:val="4"/>
        <w:widowControl/>
        <w:shd w:val="clear" w:color="auto" w:fill="FFFFFF"/>
        <w:spacing w:beforeAutospacing="0" w:afterAutospacing="0" w:line="520" w:lineRule="exact"/>
        <w:ind w:firstLine="480" w:firstLineChars="200"/>
        <w:rPr>
          <w:rFonts w:asciiTheme="minorEastAsia" w:hAnsiTheme="minorEastAsia" w:cstheme="minorEastAsia"/>
          <w:color w:val="000000" w:themeColor="text1"/>
        </w:rPr>
      </w:pPr>
      <w:r>
        <w:rPr>
          <w:rFonts w:hint="eastAsia" w:asciiTheme="minorEastAsia" w:hAnsiTheme="minorEastAsia" w:cstheme="minorEastAsia"/>
          <w:color w:val="000000" w:themeColor="text1"/>
          <w:kern w:val="2"/>
          <w:shd w:val="clear" w:color="auto" w:fill="FFFFFF"/>
        </w:rPr>
        <w:t>（2）若两家及以上的投标单位报价相同且为中标价时，则采用现场抽签方式确定中标人；</w:t>
      </w:r>
    </w:p>
    <w:p w14:paraId="382F3AAE">
      <w:pPr>
        <w:widowControl/>
        <w:adjustRightInd w:val="0"/>
        <w:snapToGrid w:val="0"/>
        <w:spacing w:line="520" w:lineRule="exact"/>
        <w:ind w:firstLine="480" w:firstLineChars="200"/>
        <w:jc w:val="left"/>
        <w:rPr>
          <w:rFonts w:asciiTheme="minorEastAsia" w:hAnsiTheme="minorEastAsia" w:cstheme="minorEastAsia"/>
          <w:color w:val="000000" w:themeColor="text1"/>
        </w:rPr>
      </w:pPr>
      <w:r>
        <w:rPr>
          <w:rFonts w:hint="eastAsia" w:asciiTheme="minorEastAsia" w:hAnsiTheme="minorEastAsia" w:cstheme="minorEastAsia"/>
          <w:color w:val="000000" w:themeColor="text1"/>
          <w:sz w:val="24"/>
        </w:rPr>
        <w:t>（3）合同价款：以中标人的投标报价作为合同暂定价；</w:t>
      </w:r>
    </w:p>
    <w:p w14:paraId="0119EA54">
      <w:pPr>
        <w:widowControl/>
        <w:adjustRightInd w:val="0"/>
        <w:snapToGrid w:val="0"/>
        <w:spacing w:line="520" w:lineRule="exact"/>
        <w:ind w:firstLine="480" w:firstLineChars="200"/>
        <w:jc w:val="left"/>
        <w:rPr>
          <w:rFonts w:asciiTheme="minorEastAsia" w:hAnsiTheme="minorEastAsia" w:cstheme="minorEastAsia"/>
          <w:sz w:val="24"/>
        </w:rPr>
      </w:pPr>
      <w:r>
        <w:rPr>
          <w:rFonts w:hint="eastAsia" w:asciiTheme="minorEastAsia" w:hAnsiTheme="minorEastAsia" w:cstheme="minorEastAsia"/>
          <w:color w:val="000000"/>
          <w:sz w:val="24"/>
        </w:rPr>
        <w:t>（4）中标人在中标公示无异议后3日内与采购人签订合同。</w:t>
      </w:r>
    </w:p>
    <w:p w14:paraId="4B2FA8A7">
      <w:pPr>
        <w:widowControl/>
        <w:adjustRightInd w:val="0"/>
        <w:snapToGrid w:val="0"/>
        <w:spacing w:line="520" w:lineRule="exact"/>
        <w:ind w:firstLine="480" w:firstLineChars="200"/>
        <w:jc w:val="left"/>
        <w:rPr>
          <w:rFonts w:asciiTheme="minorEastAsia" w:hAnsiTheme="minorEastAsia" w:cstheme="minorEastAsia"/>
          <w:sz w:val="24"/>
        </w:rPr>
      </w:pPr>
      <w:r>
        <w:rPr>
          <w:rFonts w:hint="eastAsia" w:asciiTheme="minorEastAsia" w:hAnsiTheme="minorEastAsia" w:cstheme="minorEastAsia"/>
          <w:color w:val="000000"/>
          <w:sz w:val="24"/>
        </w:rPr>
        <w:t xml:space="preserve">注：各投标单位对照采购需求书内容在开标前自行勘察且核算工程量，如有异议应在开标前2日书面提出。招标人对投标单位的书面异议或修正要求应当进行核实并答复。投标单位在规定时间内未对采购需求书内容提出异议的，中标后，招标人不接受中标人对此提出的任何质疑，不因此而调整合同价，中标人应当按照中标价完成询价公告和项目需求规定的所有采购内容。 </w:t>
      </w:r>
    </w:p>
    <w:p w14:paraId="5DD7FB56">
      <w:pPr>
        <w:widowControl/>
        <w:adjustRightInd w:val="0"/>
        <w:snapToGrid w:val="0"/>
        <w:spacing w:line="520" w:lineRule="exact"/>
        <w:ind w:firstLine="480" w:firstLineChars="200"/>
        <w:jc w:val="left"/>
        <w:rPr>
          <w:rFonts w:asciiTheme="minorEastAsia" w:hAnsiTheme="minorEastAsia" w:cstheme="minorEastAsia"/>
          <w:sz w:val="24"/>
        </w:rPr>
      </w:pPr>
      <w:r>
        <w:rPr>
          <w:rFonts w:hint="eastAsia" w:asciiTheme="minorEastAsia" w:hAnsiTheme="minorEastAsia" w:cstheme="minorEastAsia"/>
          <w:color w:val="000000"/>
          <w:sz w:val="24"/>
        </w:rPr>
        <w:t>（5）出现下列情况将取消中标资格</w:t>
      </w:r>
    </w:p>
    <w:p w14:paraId="0EE6FBAE">
      <w:pPr>
        <w:widowControl/>
        <w:adjustRightInd w:val="0"/>
        <w:snapToGrid w:val="0"/>
        <w:spacing w:line="520" w:lineRule="exact"/>
        <w:ind w:firstLine="480" w:firstLineChars="200"/>
        <w:jc w:val="left"/>
        <w:rPr>
          <w:rFonts w:asciiTheme="minorEastAsia" w:hAnsiTheme="minorEastAsia" w:cstheme="minorEastAsia"/>
          <w:sz w:val="24"/>
        </w:rPr>
      </w:pPr>
      <w:r>
        <w:rPr>
          <w:rFonts w:hint="eastAsia" w:asciiTheme="minorEastAsia" w:hAnsiTheme="minorEastAsia" w:cstheme="minorEastAsia"/>
          <w:color w:val="000000"/>
          <w:sz w:val="24"/>
        </w:rPr>
        <w:t>①如发现有投标人（不论是否为预中标人）通过弄虚作假等行为骗取资格审查通过的，将取消其投标人资格，并按相关法律法规进行处罚。同时，对该项目符合资格要求的投标单位的商务报价部分进行重新计算后确定预中标人。</w:t>
      </w:r>
    </w:p>
    <w:p w14:paraId="35207F74">
      <w:pPr>
        <w:widowControl/>
        <w:adjustRightInd w:val="0"/>
        <w:snapToGrid w:val="0"/>
        <w:spacing w:line="520" w:lineRule="exact"/>
        <w:ind w:firstLine="480" w:firstLineChars="200"/>
        <w:jc w:val="left"/>
        <w:rPr>
          <w:rFonts w:asciiTheme="minorEastAsia" w:hAnsiTheme="minorEastAsia" w:cstheme="minorEastAsia"/>
          <w:color w:val="000000"/>
          <w:sz w:val="24"/>
        </w:rPr>
      </w:pPr>
      <w:r>
        <w:rPr>
          <w:rFonts w:hint="eastAsia" w:asciiTheme="minorEastAsia" w:hAnsiTheme="minorEastAsia" w:cstheme="minorEastAsia"/>
          <w:color w:val="000000"/>
          <w:sz w:val="24"/>
        </w:rPr>
        <w:t>②投标人法定代表人或授权委托人未到现场参加开标会议。</w:t>
      </w:r>
    </w:p>
    <w:p w14:paraId="795BCEDA">
      <w:pPr>
        <w:widowControl/>
        <w:adjustRightInd w:val="0"/>
        <w:snapToGrid w:val="0"/>
        <w:spacing w:line="520" w:lineRule="exact"/>
        <w:jc w:val="left"/>
        <w:rPr>
          <w:rFonts w:asciiTheme="minorEastAsia" w:hAnsiTheme="minorEastAsia" w:cstheme="minorEastAsia"/>
          <w:b/>
          <w:color w:val="000000"/>
          <w:sz w:val="24"/>
        </w:rPr>
      </w:pPr>
      <w:r>
        <w:rPr>
          <w:rFonts w:hint="eastAsia" w:asciiTheme="minorEastAsia" w:hAnsiTheme="minorEastAsia" w:cstheme="minorEastAsia"/>
          <w:b/>
          <w:color w:val="000000"/>
          <w:sz w:val="24"/>
        </w:rPr>
        <w:t>五、其他</w:t>
      </w:r>
    </w:p>
    <w:p w14:paraId="35F3A0CE">
      <w:pPr>
        <w:widowControl/>
        <w:adjustRightInd w:val="0"/>
        <w:snapToGrid w:val="0"/>
        <w:spacing w:line="520" w:lineRule="exact"/>
        <w:ind w:firstLine="480" w:firstLineChars="200"/>
        <w:jc w:val="left"/>
        <w:rPr>
          <w:rFonts w:asciiTheme="minorEastAsia" w:hAnsiTheme="minorEastAsia" w:cstheme="minorEastAsia"/>
          <w:color w:val="000000"/>
          <w:sz w:val="24"/>
        </w:rPr>
      </w:pPr>
      <w:r>
        <w:rPr>
          <w:rFonts w:hint="eastAsia" w:asciiTheme="minorEastAsia" w:hAnsiTheme="minorEastAsia" w:cstheme="minorEastAsia"/>
          <w:color w:val="000000"/>
          <w:sz w:val="24"/>
        </w:rPr>
        <w:t>1、本项目招标代理服务费由中标单位支付，按国家和行业相关规定收取。</w:t>
      </w:r>
    </w:p>
    <w:p w14:paraId="39157A6F">
      <w:pPr>
        <w:widowControl/>
        <w:adjustRightInd w:val="0"/>
        <w:snapToGrid w:val="0"/>
        <w:spacing w:line="520" w:lineRule="exact"/>
        <w:ind w:firstLine="480" w:firstLineChars="200"/>
        <w:jc w:val="left"/>
        <w:rPr>
          <w:rFonts w:asciiTheme="minorEastAsia" w:hAnsiTheme="minorEastAsia" w:cstheme="minorEastAsia"/>
          <w:color w:val="000000"/>
          <w:sz w:val="24"/>
        </w:rPr>
      </w:pPr>
      <w:r>
        <w:rPr>
          <w:rFonts w:hint="eastAsia" w:asciiTheme="minorEastAsia" w:hAnsiTheme="minorEastAsia" w:cstheme="minorEastAsia"/>
          <w:color w:val="000000"/>
          <w:sz w:val="24"/>
        </w:rPr>
        <w:t>2、中标人在中标公示后3日内至代理机构处缴纳招标代理服务费并领取中标通知书。</w:t>
      </w:r>
    </w:p>
    <w:p w14:paraId="5D5FFD99">
      <w:pPr>
        <w:widowControl/>
        <w:adjustRightInd w:val="0"/>
        <w:snapToGrid w:val="0"/>
        <w:spacing w:line="520" w:lineRule="exact"/>
        <w:ind w:firstLine="480" w:firstLineChars="200"/>
        <w:jc w:val="left"/>
        <w:rPr>
          <w:rFonts w:asciiTheme="minorEastAsia" w:hAnsiTheme="minorEastAsia" w:cstheme="minorEastAsia"/>
          <w:color w:val="000000"/>
          <w:sz w:val="24"/>
        </w:rPr>
      </w:pPr>
      <w:r>
        <w:rPr>
          <w:rFonts w:hint="eastAsia" w:asciiTheme="minorEastAsia" w:hAnsiTheme="minorEastAsia" w:cstheme="minorEastAsia"/>
          <w:color w:val="000000"/>
          <w:sz w:val="24"/>
        </w:rPr>
        <w:t>3、项目实施过程中，中标方要严格遵守院方病区的作息时间，凡事要提前和院方科室负责人商讨共同解决，避免安全事故的发生。如中标方提前不沟通私自施工，造成的一切纠纷和安全事故由中标方负责。</w:t>
      </w:r>
    </w:p>
    <w:p w14:paraId="2BE6AECB">
      <w:pPr>
        <w:jc w:val="left"/>
        <w:rPr>
          <w:sz w:val="28"/>
          <w:szCs w:val="28"/>
        </w:rPr>
      </w:pPr>
    </w:p>
    <w:p w14:paraId="54543135">
      <w:pPr>
        <w:jc w:val="left"/>
        <w:rPr>
          <w:b/>
          <w:sz w:val="28"/>
          <w:szCs w:val="28"/>
        </w:rPr>
      </w:pPr>
      <w:r>
        <w:rPr>
          <w:rFonts w:hint="eastAsia"/>
          <w:b/>
          <w:sz w:val="28"/>
          <w:szCs w:val="28"/>
        </w:rPr>
        <w:t>附件一：</w:t>
      </w:r>
    </w:p>
    <w:p w14:paraId="41712AFD">
      <w:pPr>
        <w:jc w:val="center"/>
        <w:rPr>
          <w:rFonts w:ascii="黑体" w:hAnsi="黑体" w:eastAsia="黑体"/>
          <w:sz w:val="44"/>
          <w:szCs w:val="44"/>
        </w:rPr>
      </w:pPr>
    </w:p>
    <w:p w14:paraId="41E4E6C2">
      <w:pPr>
        <w:jc w:val="center"/>
        <w:rPr>
          <w:rFonts w:ascii="黑体" w:hAnsi="黑体" w:eastAsia="黑体"/>
          <w:sz w:val="44"/>
          <w:szCs w:val="44"/>
        </w:rPr>
      </w:pPr>
      <w:r>
        <w:rPr>
          <w:rFonts w:hint="eastAsia" w:ascii="黑体" w:hAnsi="黑体" w:eastAsia="黑体"/>
          <w:sz w:val="44"/>
          <w:szCs w:val="44"/>
        </w:rPr>
        <w:t>投标报价函</w:t>
      </w:r>
    </w:p>
    <w:p w14:paraId="2F8290A3">
      <w:pPr>
        <w:jc w:val="center"/>
        <w:rPr>
          <w:rFonts w:ascii="黑体" w:hAnsi="黑体" w:eastAsia="黑体"/>
          <w:sz w:val="28"/>
          <w:szCs w:val="28"/>
        </w:rPr>
      </w:pPr>
    </w:p>
    <w:p w14:paraId="6E31D91B">
      <w:pPr>
        <w:jc w:val="left"/>
        <w:rPr>
          <w:sz w:val="28"/>
          <w:szCs w:val="28"/>
        </w:rPr>
      </w:pPr>
      <w:r>
        <w:rPr>
          <w:rFonts w:hint="eastAsia"/>
          <w:sz w:val="28"/>
          <w:szCs w:val="28"/>
        </w:rPr>
        <w:t xml:space="preserve">    1．我方已仔细研究了</w:t>
      </w:r>
      <w:r>
        <w:rPr>
          <w:rFonts w:hint="eastAsia"/>
          <w:sz w:val="28"/>
          <w:szCs w:val="28"/>
          <w:u w:val="single"/>
        </w:rPr>
        <w:t>（项目名称）</w:t>
      </w:r>
      <w:r>
        <w:rPr>
          <w:rFonts w:hint="eastAsia"/>
          <w:sz w:val="28"/>
          <w:szCs w:val="28"/>
        </w:rPr>
        <w:t>招标文件的全部内容，愿意以：</w:t>
      </w:r>
      <w:r>
        <w:rPr>
          <w:rFonts w:hint="eastAsia"/>
          <w:sz w:val="28"/>
          <w:szCs w:val="28"/>
          <w:u w:val="single"/>
        </w:rPr>
        <w:t>人民币（大写），（小写）</w:t>
      </w:r>
      <w:r>
        <w:rPr>
          <w:rFonts w:hint="eastAsia"/>
          <w:sz w:val="28"/>
          <w:szCs w:val="28"/>
        </w:rPr>
        <w:t>元，按采购需求清单内容实施和完成该项目，质量达到国家有关现行验收规范规定的标准并验收合格。</w:t>
      </w:r>
    </w:p>
    <w:p w14:paraId="1476869E">
      <w:pPr>
        <w:jc w:val="left"/>
        <w:rPr>
          <w:sz w:val="28"/>
          <w:szCs w:val="28"/>
        </w:rPr>
      </w:pPr>
      <w:r>
        <w:rPr>
          <w:rFonts w:hint="eastAsia"/>
          <w:sz w:val="28"/>
          <w:szCs w:val="28"/>
        </w:rPr>
        <w:t xml:space="preserve">    2．我方承诺在报价有效期内不修改、撤销报价文件。</w:t>
      </w:r>
    </w:p>
    <w:p w14:paraId="0A5A6081">
      <w:pPr>
        <w:jc w:val="left"/>
        <w:rPr>
          <w:sz w:val="28"/>
          <w:szCs w:val="28"/>
        </w:rPr>
      </w:pPr>
      <w:r>
        <w:rPr>
          <w:rFonts w:hint="eastAsia"/>
          <w:sz w:val="28"/>
          <w:szCs w:val="28"/>
        </w:rPr>
        <w:t xml:space="preserve">    3．如我方中标：</w:t>
      </w:r>
    </w:p>
    <w:p w14:paraId="3FE4B9A2">
      <w:pPr>
        <w:jc w:val="left"/>
        <w:rPr>
          <w:sz w:val="28"/>
          <w:szCs w:val="28"/>
        </w:rPr>
      </w:pPr>
      <w:r>
        <w:rPr>
          <w:rFonts w:hint="eastAsia"/>
          <w:sz w:val="28"/>
          <w:szCs w:val="28"/>
        </w:rPr>
        <w:t xml:space="preserve">   （1）我方承诺在收到中标通知书后，在中标通知书规定的期限内与你方签订合同。</w:t>
      </w:r>
    </w:p>
    <w:p w14:paraId="554F075A">
      <w:pPr>
        <w:jc w:val="left"/>
        <w:rPr>
          <w:sz w:val="28"/>
          <w:szCs w:val="28"/>
        </w:rPr>
      </w:pPr>
      <w:r>
        <w:rPr>
          <w:rFonts w:hint="eastAsia"/>
          <w:sz w:val="28"/>
          <w:szCs w:val="28"/>
        </w:rPr>
        <w:t xml:space="preserve">   （2）我方承诺在合同约定的期限内完成全部合同约定的采购内容。</w:t>
      </w:r>
    </w:p>
    <w:p w14:paraId="08C15CAE">
      <w:pPr>
        <w:jc w:val="left"/>
        <w:rPr>
          <w:sz w:val="28"/>
          <w:szCs w:val="28"/>
        </w:rPr>
      </w:pPr>
      <w:r>
        <w:rPr>
          <w:rFonts w:hint="eastAsia"/>
          <w:sz w:val="28"/>
          <w:szCs w:val="28"/>
        </w:rPr>
        <w:t xml:space="preserve">    4．我方在此声明，所递交的报价文件及有关资料内容完整、真实和准确。</w:t>
      </w:r>
    </w:p>
    <w:p w14:paraId="72DE16D9">
      <w:pPr>
        <w:jc w:val="left"/>
        <w:rPr>
          <w:sz w:val="28"/>
          <w:szCs w:val="28"/>
        </w:rPr>
      </w:pPr>
      <w:r>
        <w:rPr>
          <w:sz w:val="28"/>
          <w:szCs w:val="28"/>
        </w:rPr>
        <w:t xml:space="preserve"> </w:t>
      </w:r>
    </w:p>
    <w:p w14:paraId="1B6BE0E5">
      <w:pPr>
        <w:jc w:val="right"/>
        <w:rPr>
          <w:sz w:val="28"/>
          <w:szCs w:val="28"/>
        </w:rPr>
      </w:pPr>
      <w:r>
        <w:rPr>
          <w:rFonts w:hint="eastAsia"/>
          <w:sz w:val="28"/>
          <w:szCs w:val="28"/>
        </w:rPr>
        <w:t xml:space="preserve">   </w:t>
      </w:r>
    </w:p>
    <w:p w14:paraId="67D6D811">
      <w:pPr>
        <w:jc w:val="right"/>
        <w:rPr>
          <w:sz w:val="28"/>
          <w:szCs w:val="28"/>
        </w:rPr>
      </w:pPr>
      <w:r>
        <w:rPr>
          <w:rFonts w:hint="eastAsia"/>
          <w:sz w:val="28"/>
          <w:szCs w:val="28"/>
        </w:rPr>
        <w:t>（单位盖章）</w:t>
      </w:r>
    </w:p>
    <w:p w14:paraId="65EA48D0">
      <w:pPr>
        <w:jc w:val="left"/>
        <w:rPr>
          <w:sz w:val="28"/>
          <w:szCs w:val="28"/>
        </w:rPr>
      </w:pPr>
      <w:r>
        <w:rPr>
          <w:sz w:val="28"/>
          <w:szCs w:val="28"/>
        </w:rPr>
        <w:t xml:space="preserve"> </w:t>
      </w:r>
    </w:p>
    <w:p w14:paraId="22A2E53B">
      <w:pPr>
        <w:jc w:val="left"/>
        <w:rPr>
          <w:sz w:val="28"/>
          <w:szCs w:val="28"/>
        </w:rPr>
      </w:pPr>
      <w:r>
        <w:rPr>
          <w:rFonts w:hint="eastAsia"/>
          <w:sz w:val="28"/>
          <w:szCs w:val="28"/>
        </w:rPr>
        <w:t xml:space="preserve">    法定代表人或其委托代理人（签字）：             </w:t>
      </w:r>
    </w:p>
    <w:p w14:paraId="61DD1ACB">
      <w:pPr>
        <w:jc w:val="left"/>
        <w:rPr>
          <w:sz w:val="28"/>
          <w:szCs w:val="28"/>
        </w:rPr>
      </w:pPr>
      <w:r>
        <w:rPr>
          <w:rFonts w:hint="eastAsia"/>
          <w:sz w:val="28"/>
          <w:szCs w:val="28"/>
        </w:rPr>
        <w:t xml:space="preserve">    联系地址：                        </w:t>
      </w:r>
    </w:p>
    <w:p w14:paraId="77E4054C">
      <w:pPr>
        <w:ind w:firstLine="560" w:firstLineChars="200"/>
        <w:jc w:val="left"/>
        <w:rPr>
          <w:sz w:val="28"/>
          <w:szCs w:val="28"/>
        </w:rPr>
      </w:pPr>
      <w:r>
        <w:rPr>
          <w:rFonts w:hint="eastAsia"/>
          <w:sz w:val="28"/>
          <w:szCs w:val="28"/>
        </w:rPr>
        <w:t>联系电话：</w:t>
      </w:r>
    </w:p>
    <w:p w14:paraId="0676DF3E">
      <w:pPr>
        <w:ind w:firstLine="630"/>
        <w:jc w:val="left"/>
        <w:rPr>
          <w:sz w:val="28"/>
          <w:szCs w:val="28"/>
        </w:rPr>
      </w:pPr>
      <w:r>
        <w:rPr>
          <w:rFonts w:hint="eastAsia"/>
          <w:sz w:val="28"/>
          <w:szCs w:val="28"/>
        </w:rPr>
        <w:t xml:space="preserve">                       </w:t>
      </w:r>
    </w:p>
    <w:p w14:paraId="69180F01">
      <w:pPr>
        <w:jc w:val="left"/>
        <w:rPr>
          <w:sz w:val="28"/>
          <w:szCs w:val="28"/>
        </w:rPr>
      </w:pPr>
      <w:r>
        <w:rPr>
          <w:rFonts w:hint="eastAsia"/>
          <w:b/>
          <w:sz w:val="28"/>
          <w:szCs w:val="28"/>
        </w:rPr>
        <w:t>附件二：</w:t>
      </w:r>
    </w:p>
    <w:p w14:paraId="0CDB0B54">
      <w:pPr>
        <w:jc w:val="left"/>
        <w:rPr>
          <w:sz w:val="28"/>
          <w:szCs w:val="28"/>
        </w:rPr>
      </w:pPr>
      <w:r>
        <w:rPr>
          <w:sz w:val="28"/>
          <w:szCs w:val="28"/>
        </w:rPr>
        <w:t xml:space="preserve"> </w:t>
      </w:r>
    </w:p>
    <w:p w14:paraId="01601F90">
      <w:pPr>
        <w:jc w:val="center"/>
        <w:rPr>
          <w:rFonts w:ascii="黑体" w:hAnsi="黑体" w:eastAsia="黑体"/>
          <w:sz w:val="44"/>
          <w:szCs w:val="44"/>
        </w:rPr>
      </w:pPr>
      <w:r>
        <w:rPr>
          <w:rFonts w:hint="eastAsia" w:ascii="黑体" w:hAnsi="黑体" w:eastAsia="黑体"/>
          <w:sz w:val="44"/>
          <w:szCs w:val="44"/>
        </w:rPr>
        <w:t>法定代表人身份证明</w:t>
      </w:r>
    </w:p>
    <w:p w14:paraId="0EE8353A">
      <w:pPr>
        <w:jc w:val="left"/>
        <w:rPr>
          <w:sz w:val="28"/>
          <w:szCs w:val="28"/>
        </w:rPr>
      </w:pPr>
      <w:r>
        <w:rPr>
          <w:sz w:val="28"/>
          <w:szCs w:val="28"/>
        </w:rPr>
        <w:t xml:space="preserve"> </w:t>
      </w:r>
    </w:p>
    <w:p w14:paraId="6337D2CE">
      <w:pPr>
        <w:jc w:val="left"/>
        <w:rPr>
          <w:sz w:val="28"/>
          <w:szCs w:val="28"/>
        </w:rPr>
      </w:pPr>
      <w:r>
        <w:rPr>
          <w:rFonts w:hint="eastAsia"/>
          <w:sz w:val="28"/>
          <w:szCs w:val="28"/>
        </w:rPr>
        <w:t>法定代表人身份证明</w:t>
      </w:r>
    </w:p>
    <w:p w14:paraId="5C1794A9">
      <w:pPr>
        <w:jc w:val="left"/>
        <w:rPr>
          <w:sz w:val="28"/>
          <w:szCs w:val="28"/>
        </w:rPr>
      </w:pPr>
      <w:r>
        <w:rPr>
          <w:rFonts w:hint="eastAsia"/>
          <w:sz w:val="28"/>
          <w:szCs w:val="28"/>
        </w:rPr>
        <w:t>报价单位名称：</w:t>
      </w:r>
    </w:p>
    <w:p w14:paraId="6B98D636">
      <w:pPr>
        <w:jc w:val="left"/>
        <w:rPr>
          <w:sz w:val="28"/>
          <w:szCs w:val="28"/>
        </w:rPr>
      </w:pPr>
      <w:r>
        <w:rPr>
          <w:rFonts w:hint="eastAsia"/>
          <w:sz w:val="28"/>
          <w:szCs w:val="28"/>
        </w:rPr>
        <w:t>单位性质：</w:t>
      </w:r>
    </w:p>
    <w:p w14:paraId="2CE67D9F">
      <w:pPr>
        <w:jc w:val="left"/>
        <w:rPr>
          <w:sz w:val="28"/>
          <w:szCs w:val="28"/>
        </w:rPr>
      </w:pPr>
      <w:r>
        <w:rPr>
          <w:rFonts w:hint="eastAsia"/>
          <w:sz w:val="28"/>
          <w:szCs w:val="28"/>
        </w:rPr>
        <w:t>地    址：</w:t>
      </w:r>
    </w:p>
    <w:p w14:paraId="6FD56EE4">
      <w:pPr>
        <w:jc w:val="left"/>
        <w:rPr>
          <w:sz w:val="28"/>
          <w:szCs w:val="28"/>
        </w:rPr>
      </w:pPr>
      <w:r>
        <w:rPr>
          <w:rFonts w:hint="eastAsia"/>
          <w:sz w:val="28"/>
          <w:szCs w:val="28"/>
        </w:rPr>
        <w:t>成立时间：                    经营期限：</w:t>
      </w:r>
    </w:p>
    <w:p w14:paraId="1D16E288">
      <w:pPr>
        <w:jc w:val="left"/>
        <w:rPr>
          <w:sz w:val="28"/>
          <w:szCs w:val="28"/>
        </w:rPr>
      </w:pPr>
      <w:r>
        <w:rPr>
          <w:rFonts w:hint="eastAsia"/>
          <w:sz w:val="28"/>
          <w:szCs w:val="28"/>
        </w:rPr>
        <w:t>姓名：              性别：           年龄：</w:t>
      </w:r>
    </w:p>
    <w:p w14:paraId="69E94A49">
      <w:pPr>
        <w:jc w:val="left"/>
        <w:rPr>
          <w:sz w:val="28"/>
          <w:szCs w:val="28"/>
        </w:rPr>
      </w:pPr>
      <w:r>
        <w:rPr>
          <w:rFonts w:hint="eastAsia"/>
          <w:sz w:val="28"/>
          <w:szCs w:val="28"/>
        </w:rPr>
        <w:t>职务：          （报价单位名称）的法定代表人。</w:t>
      </w:r>
    </w:p>
    <w:p w14:paraId="37E8B9CF">
      <w:pPr>
        <w:jc w:val="left"/>
        <w:rPr>
          <w:sz w:val="28"/>
          <w:szCs w:val="28"/>
        </w:rPr>
      </w:pPr>
      <w:r>
        <w:rPr>
          <w:rFonts w:hint="eastAsia"/>
          <w:sz w:val="28"/>
          <w:szCs w:val="28"/>
        </w:rPr>
        <w:t>特此证明。</w:t>
      </w:r>
    </w:p>
    <w:p w14:paraId="53EA7097">
      <w:pPr>
        <w:jc w:val="left"/>
        <w:rPr>
          <w:sz w:val="28"/>
          <w:szCs w:val="28"/>
        </w:rPr>
      </w:pPr>
      <w:r>
        <w:rPr>
          <w:sz w:val="28"/>
          <w:szCs w:val="28"/>
        </w:rPr>
        <w:t xml:space="preserve"> </w:t>
      </w:r>
    </w:p>
    <w:p w14:paraId="3A22ED47">
      <w:pPr>
        <w:jc w:val="left"/>
        <w:rPr>
          <w:sz w:val="28"/>
          <w:szCs w:val="28"/>
        </w:rPr>
      </w:pPr>
      <w:r>
        <w:rPr>
          <w:rFonts w:hint="eastAsia"/>
          <w:sz w:val="28"/>
          <w:szCs w:val="28"/>
        </w:rPr>
        <w:t>（该处粘贴法定代表人身份证复印件）</w:t>
      </w:r>
    </w:p>
    <w:p w14:paraId="01F5E546">
      <w:pPr>
        <w:jc w:val="left"/>
        <w:rPr>
          <w:sz w:val="28"/>
          <w:szCs w:val="28"/>
        </w:rPr>
      </w:pPr>
      <w:r>
        <w:rPr>
          <w:sz w:val="28"/>
          <w:szCs w:val="28"/>
        </w:rPr>
        <w:t xml:space="preserve"> </w:t>
      </w:r>
    </w:p>
    <w:p w14:paraId="462A2734">
      <w:pPr>
        <w:jc w:val="left"/>
        <w:rPr>
          <w:sz w:val="28"/>
          <w:szCs w:val="28"/>
        </w:rPr>
      </w:pPr>
      <w:r>
        <w:rPr>
          <w:sz w:val="28"/>
          <w:szCs w:val="28"/>
        </w:rPr>
        <w:t xml:space="preserve"> </w:t>
      </w:r>
    </w:p>
    <w:p w14:paraId="06F9E498">
      <w:pPr>
        <w:jc w:val="left"/>
        <w:rPr>
          <w:sz w:val="28"/>
          <w:szCs w:val="28"/>
        </w:rPr>
      </w:pPr>
      <w:r>
        <w:rPr>
          <w:sz w:val="28"/>
          <w:szCs w:val="28"/>
        </w:rPr>
        <w:t xml:space="preserve"> </w:t>
      </w:r>
    </w:p>
    <w:p w14:paraId="590DC5BE">
      <w:pPr>
        <w:jc w:val="left"/>
        <w:rPr>
          <w:sz w:val="28"/>
          <w:szCs w:val="28"/>
        </w:rPr>
      </w:pPr>
    </w:p>
    <w:p w14:paraId="76D77E4E">
      <w:pPr>
        <w:jc w:val="right"/>
        <w:rPr>
          <w:sz w:val="28"/>
          <w:szCs w:val="28"/>
        </w:rPr>
      </w:pPr>
    </w:p>
    <w:p w14:paraId="0E1512FE">
      <w:pPr>
        <w:jc w:val="right"/>
        <w:rPr>
          <w:sz w:val="28"/>
          <w:szCs w:val="28"/>
        </w:rPr>
      </w:pPr>
      <w:r>
        <w:rPr>
          <w:rFonts w:hint="eastAsia"/>
          <w:sz w:val="28"/>
          <w:szCs w:val="28"/>
        </w:rPr>
        <w:t>投标单位：（盖单位公章）</w:t>
      </w:r>
    </w:p>
    <w:p w14:paraId="737402E7">
      <w:pPr>
        <w:jc w:val="left"/>
        <w:rPr>
          <w:sz w:val="28"/>
          <w:szCs w:val="28"/>
        </w:rPr>
      </w:pPr>
      <w:r>
        <w:rPr>
          <w:sz w:val="28"/>
          <w:szCs w:val="28"/>
        </w:rPr>
        <w:t xml:space="preserve"> </w:t>
      </w:r>
    </w:p>
    <w:p w14:paraId="2A5B19A6">
      <w:pPr>
        <w:jc w:val="left"/>
        <w:rPr>
          <w:sz w:val="28"/>
          <w:szCs w:val="28"/>
        </w:rPr>
      </w:pPr>
      <w:r>
        <w:rPr>
          <w:sz w:val="28"/>
          <w:szCs w:val="28"/>
        </w:rPr>
        <w:t xml:space="preserve"> </w:t>
      </w:r>
    </w:p>
    <w:p w14:paraId="50C97E33">
      <w:pPr>
        <w:jc w:val="left"/>
        <w:rPr>
          <w:b/>
          <w:sz w:val="28"/>
          <w:szCs w:val="28"/>
        </w:rPr>
      </w:pPr>
      <w:r>
        <w:rPr>
          <w:rFonts w:hint="eastAsia"/>
          <w:b/>
          <w:sz w:val="28"/>
          <w:szCs w:val="28"/>
        </w:rPr>
        <w:t>附件三：</w:t>
      </w:r>
    </w:p>
    <w:p w14:paraId="6EAE4675">
      <w:pPr>
        <w:jc w:val="center"/>
        <w:rPr>
          <w:rFonts w:ascii="黑体" w:hAnsi="黑体" w:eastAsia="黑体"/>
          <w:sz w:val="36"/>
          <w:szCs w:val="36"/>
        </w:rPr>
      </w:pPr>
    </w:p>
    <w:p w14:paraId="41A26C2C">
      <w:pPr>
        <w:jc w:val="center"/>
        <w:rPr>
          <w:rFonts w:ascii="黑体" w:hAnsi="黑体" w:eastAsia="黑体"/>
          <w:sz w:val="44"/>
          <w:szCs w:val="44"/>
        </w:rPr>
      </w:pPr>
      <w:r>
        <w:rPr>
          <w:rFonts w:hint="eastAsia" w:ascii="黑体" w:hAnsi="黑体" w:eastAsia="黑体"/>
          <w:sz w:val="44"/>
          <w:szCs w:val="44"/>
        </w:rPr>
        <w:t>授权委托书</w:t>
      </w:r>
    </w:p>
    <w:p w14:paraId="52017416">
      <w:pPr>
        <w:jc w:val="left"/>
        <w:rPr>
          <w:sz w:val="28"/>
          <w:szCs w:val="28"/>
        </w:rPr>
      </w:pPr>
      <w:r>
        <w:rPr>
          <w:sz w:val="28"/>
          <w:szCs w:val="28"/>
        </w:rPr>
        <w:t xml:space="preserve"> </w:t>
      </w:r>
    </w:p>
    <w:p w14:paraId="3BF4119D">
      <w:pPr>
        <w:jc w:val="left"/>
        <w:rPr>
          <w:sz w:val="28"/>
          <w:szCs w:val="28"/>
        </w:rPr>
      </w:pPr>
      <w:r>
        <w:rPr>
          <w:rFonts w:hint="eastAsia"/>
          <w:sz w:val="28"/>
          <w:szCs w:val="28"/>
        </w:rPr>
        <w:t xml:space="preserve">    我</w:t>
      </w:r>
      <w:r>
        <w:rPr>
          <w:rFonts w:hint="eastAsia"/>
          <w:sz w:val="28"/>
          <w:szCs w:val="28"/>
          <w:u w:val="single"/>
        </w:rPr>
        <w:t>（姓名）</w:t>
      </w:r>
      <w:r>
        <w:rPr>
          <w:rFonts w:hint="eastAsia"/>
          <w:sz w:val="28"/>
          <w:szCs w:val="28"/>
        </w:rPr>
        <w:t xml:space="preserve">系 </w:t>
      </w:r>
      <w:r>
        <w:rPr>
          <w:rFonts w:hint="eastAsia"/>
          <w:sz w:val="28"/>
          <w:szCs w:val="28"/>
          <w:u w:val="single"/>
        </w:rPr>
        <w:t>（投标单位名称）</w:t>
      </w:r>
      <w:r>
        <w:rPr>
          <w:rFonts w:hint="eastAsia"/>
          <w:sz w:val="28"/>
          <w:szCs w:val="28"/>
        </w:rPr>
        <w:t>的法定代表人，现授权委托</w:t>
      </w:r>
      <w:r>
        <w:rPr>
          <w:rFonts w:hint="eastAsia"/>
          <w:sz w:val="28"/>
          <w:szCs w:val="28"/>
          <w:u w:val="single"/>
        </w:rPr>
        <w:t>（姓名）</w:t>
      </w:r>
      <w:r>
        <w:rPr>
          <w:rFonts w:hint="eastAsia"/>
          <w:sz w:val="28"/>
          <w:szCs w:val="28"/>
        </w:rPr>
        <w:t>同志为我公司全权代理人。现代表我公司参加安徽省荣军康复医院</w:t>
      </w:r>
      <w:r>
        <w:rPr>
          <w:rFonts w:hint="eastAsia"/>
          <w:sz w:val="28"/>
          <w:szCs w:val="28"/>
          <w:u w:val="single"/>
        </w:rPr>
        <w:t>（项目名称）</w:t>
      </w:r>
      <w:r>
        <w:rPr>
          <w:rFonts w:hint="eastAsia"/>
          <w:sz w:val="28"/>
          <w:szCs w:val="28"/>
        </w:rPr>
        <w:t>项目的招标活动。代理人在开标、评标、合同谈判过程中所签署的一切文件和处理与这有关的一切事务，我均予以承认。代理人在授权委托书有效期内签署的所有文件不因授权委托的撤销而失效，除非有授权委托的书面通知，本授权委托书自投标开始至合同履行完毕后终止，代理人无权再转让委托权。</w:t>
      </w:r>
    </w:p>
    <w:p w14:paraId="207CCCC2">
      <w:pPr>
        <w:ind w:firstLine="560" w:firstLineChars="200"/>
        <w:jc w:val="left"/>
        <w:rPr>
          <w:sz w:val="28"/>
          <w:szCs w:val="28"/>
        </w:rPr>
      </w:pPr>
      <w:r>
        <w:rPr>
          <w:rFonts w:hint="eastAsia"/>
          <w:sz w:val="28"/>
          <w:szCs w:val="28"/>
        </w:rPr>
        <w:t>特此委托。</w:t>
      </w:r>
    </w:p>
    <w:p w14:paraId="268C86CF">
      <w:pPr>
        <w:jc w:val="left"/>
        <w:rPr>
          <w:sz w:val="28"/>
          <w:szCs w:val="28"/>
        </w:rPr>
      </w:pPr>
      <w:r>
        <w:rPr>
          <w:sz w:val="28"/>
          <w:szCs w:val="28"/>
        </w:rPr>
        <w:t xml:space="preserve"> </w:t>
      </w:r>
      <w:r>
        <w:rPr>
          <w:rFonts w:hint="eastAsia"/>
          <w:sz w:val="28"/>
          <w:szCs w:val="28"/>
        </w:rPr>
        <w:t>（该处粘贴委托代理人身份证复印件）</w:t>
      </w:r>
    </w:p>
    <w:p w14:paraId="78EBDE03">
      <w:pPr>
        <w:jc w:val="left"/>
        <w:rPr>
          <w:sz w:val="28"/>
          <w:szCs w:val="28"/>
        </w:rPr>
      </w:pPr>
    </w:p>
    <w:p w14:paraId="758ACB66">
      <w:pPr>
        <w:jc w:val="right"/>
        <w:rPr>
          <w:sz w:val="28"/>
          <w:szCs w:val="28"/>
        </w:rPr>
      </w:pPr>
    </w:p>
    <w:p w14:paraId="44C5DCEC">
      <w:pPr>
        <w:jc w:val="right"/>
        <w:rPr>
          <w:sz w:val="28"/>
          <w:szCs w:val="28"/>
        </w:rPr>
      </w:pPr>
    </w:p>
    <w:p w14:paraId="34044FBD">
      <w:pPr>
        <w:jc w:val="right"/>
        <w:rPr>
          <w:sz w:val="28"/>
          <w:szCs w:val="28"/>
        </w:rPr>
      </w:pPr>
      <w:r>
        <w:rPr>
          <w:rFonts w:hint="eastAsia"/>
          <w:sz w:val="28"/>
          <w:szCs w:val="28"/>
        </w:rPr>
        <w:t>委托单位（盖章）：</w:t>
      </w:r>
    </w:p>
    <w:p w14:paraId="61366402">
      <w:pPr>
        <w:jc w:val="left"/>
        <w:rPr>
          <w:sz w:val="28"/>
          <w:szCs w:val="28"/>
        </w:rPr>
      </w:pPr>
      <w:r>
        <w:rPr>
          <w:sz w:val="28"/>
          <w:szCs w:val="28"/>
        </w:rPr>
        <w:t xml:space="preserve"> </w:t>
      </w:r>
    </w:p>
    <w:p w14:paraId="4CF357E3">
      <w:pPr>
        <w:jc w:val="left"/>
        <w:rPr>
          <w:sz w:val="28"/>
          <w:szCs w:val="28"/>
        </w:rPr>
      </w:pPr>
      <w:r>
        <w:rPr>
          <w:rFonts w:hint="eastAsia"/>
          <w:sz w:val="28"/>
          <w:szCs w:val="28"/>
        </w:rPr>
        <w:t>法定代表人：（签字），身份证号码：</w:t>
      </w:r>
    </w:p>
    <w:p w14:paraId="689B49B5">
      <w:pPr>
        <w:jc w:val="left"/>
        <w:rPr>
          <w:sz w:val="28"/>
          <w:szCs w:val="28"/>
        </w:rPr>
      </w:pPr>
    </w:p>
    <w:p w14:paraId="7AE8F013">
      <w:pPr>
        <w:jc w:val="left"/>
        <w:rPr>
          <w:sz w:val="28"/>
          <w:szCs w:val="28"/>
        </w:rPr>
      </w:pPr>
      <w:r>
        <w:rPr>
          <w:rFonts w:hint="eastAsia"/>
          <w:sz w:val="28"/>
          <w:szCs w:val="28"/>
        </w:rPr>
        <w:t>委托代理人：（签字），身份证号码：</w:t>
      </w:r>
    </w:p>
    <w:p w14:paraId="46280CD2">
      <w:pPr>
        <w:jc w:val="left"/>
        <w:rPr>
          <w:rFonts w:asciiTheme="minorEastAsia" w:hAnsiTheme="minorEastAsia" w:cstheme="minorEastAsia"/>
          <w:color w:val="000000"/>
          <w:sz w:val="24"/>
        </w:rPr>
      </w:pPr>
      <w:r>
        <w:rPr>
          <w:sz w:val="28"/>
          <w:szCs w:val="28"/>
        </w:rPr>
        <w:t xml:space="preserve"> </w:t>
      </w:r>
    </w:p>
    <w:p w14:paraId="005C68EB">
      <w:pPr>
        <w:jc w:val="left"/>
        <w:rPr>
          <w:sz w:val="28"/>
          <w:szCs w:val="28"/>
        </w:rPr>
      </w:pPr>
    </w:p>
    <w:p w14:paraId="6E03FA86">
      <w:pPr>
        <w:jc w:val="left"/>
        <w:rPr>
          <w:b/>
          <w:sz w:val="28"/>
          <w:szCs w:val="28"/>
        </w:rPr>
      </w:pPr>
      <w:r>
        <w:rPr>
          <w:rFonts w:hint="eastAsia"/>
          <w:b/>
          <w:sz w:val="28"/>
          <w:szCs w:val="28"/>
        </w:rPr>
        <w:t>附件四：</w:t>
      </w:r>
    </w:p>
    <w:p w14:paraId="3152201C">
      <w:pPr>
        <w:jc w:val="center"/>
        <w:rPr>
          <w:rFonts w:ascii="黑体" w:hAnsi="黑体" w:eastAsia="黑体"/>
          <w:sz w:val="36"/>
          <w:szCs w:val="36"/>
        </w:rPr>
      </w:pPr>
    </w:p>
    <w:p w14:paraId="4548C0D2">
      <w:pPr>
        <w:jc w:val="center"/>
        <w:rPr>
          <w:rFonts w:ascii="黑体" w:hAnsi="黑体" w:eastAsia="黑体"/>
          <w:sz w:val="44"/>
          <w:szCs w:val="44"/>
        </w:rPr>
      </w:pPr>
      <w:r>
        <w:rPr>
          <w:rFonts w:hint="eastAsia" w:ascii="黑体" w:hAnsi="黑体" w:eastAsia="黑体"/>
          <w:sz w:val="44"/>
          <w:szCs w:val="44"/>
        </w:rPr>
        <w:t>承 诺 函</w:t>
      </w:r>
    </w:p>
    <w:p w14:paraId="1CCA390E">
      <w:pPr>
        <w:jc w:val="left"/>
        <w:rPr>
          <w:sz w:val="28"/>
          <w:szCs w:val="28"/>
        </w:rPr>
      </w:pPr>
      <w:r>
        <w:rPr>
          <w:sz w:val="28"/>
          <w:szCs w:val="28"/>
        </w:rPr>
        <w:t xml:space="preserve"> </w:t>
      </w:r>
    </w:p>
    <w:p w14:paraId="4236A98A">
      <w:pPr>
        <w:jc w:val="left"/>
        <w:rPr>
          <w:b/>
          <w:sz w:val="28"/>
          <w:szCs w:val="28"/>
        </w:rPr>
      </w:pPr>
      <w:r>
        <w:rPr>
          <w:rFonts w:hint="eastAsia"/>
          <w:b/>
          <w:sz w:val="28"/>
          <w:szCs w:val="28"/>
        </w:rPr>
        <w:t>安徽省荣军康复医院：</w:t>
      </w:r>
    </w:p>
    <w:p w14:paraId="6BD6FF98">
      <w:pPr>
        <w:ind w:firstLine="560" w:firstLineChars="200"/>
        <w:jc w:val="left"/>
        <w:rPr>
          <w:sz w:val="28"/>
          <w:szCs w:val="28"/>
        </w:rPr>
      </w:pPr>
      <w:r>
        <w:rPr>
          <w:rFonts w:hint="eastAsia"/>
          <w:sz w:val="28"/>
          <w:szCs w:val="28"/>
        </w:rPr>
        <w:t>如我方中标，在完成安徽省荣军康复医院</w:t>
      </w:r>
      <w:r>
        <w:rPr>
          <w:rFonts w:hint="eastAsia"/>
          <w:sz w:val="28"/>
          <w:szCs w:val="28"/>
          <w:u w:val="single"/>
        </w:rPr>
        <w:t>（项目名称）</w:t>
      </w:r>
      <w:r>
        <w:rPr>
          <w:rFonts w:hint="eastAsia"/>
          <w:sz w:val="28"/>
          <w:szCs w:val="28"/>
        </w:rPr>
        <w:t>采购项目的合同期内。只要是本次采购清单内容中提供的货品，我公司承诺：如发生质量问题，在接到院方通知后，半小时内到达你单位现场维修或更换。</w:t>
      </w:r>
    </w:p>
    <w:p w14:paraId="1C2640D2">
      <w:pPr>
        <w:ind w:firstLine="560" w:firstLineChars="200"/>
        <w:jc w:val="left"/>
        <w:rPr>
          <w:sz w:val="28"/>
          <w:szCs w:val="28"/>
        </w:rPr>
      </w:pPr>
      <w:r>
        <w:rPr>
          <w:rFonts w:hint="eastAsia"/>
          <w:sz w:val="28"/>
          <w:szCs w:val="28"/>
        </w:rPr>
        <w:t>特此承诺。</w:t>
      </w:r>
    </w:p>
    <w:p w14:paraId="3D744178">
      <w:pPr>
        <w:jc w:val="left"/>
        <w:rPr>
          <w:sz w:val="28"/>
          <w:szCs w:val="28"/>
        </w:rPr>
      </w:pPr>
      <w:r>
        <w:rPr>
          <w:sz w:val="28"/>
          <w:szCs w:val="28"/>
        </w:rPr>
        <w:t xml:space="preserve"> </w:t>
      </w:r>
    </w:p>
    <w:p w14:paraId="0538D493">
      <w:pPr>
        <w:ind w:right="1680"/>
        <w:jc w:val="right"/>
        <w:rPr>
          <w:sz w:val="28"/>
          <w:szCs w:val="28"/>
        </w:rPr>
      </w:pPr>
    </w:p>
    <w:p w14:paraId="557C7FF4">
      <w:pPr>
        <w:ind w:right="1680"/>
        <w:jc w:val="right"/>
        <w:rPr>
          <w:sz w:val="28"/>
          <w:szCs w:val="28"/>
        </w:rPr>
      </w:pPr>
    </w:p>
    <w:p w14:paraId="7574640F">
      <w:pPr>
        <w:ind w:right="1680"/>
        <w:jc w:val="right"/>
        <w:rPr>
          <w:sz w:val="28"/>
          <w:szCs w:val="28"/>
        </w:rPr>
      </w:pPr>
    </w:p>
    <w:p w14:paraId="58D8F5D4">
      <w:pPr>
        <w:ind w:right="1680"/>
        <w:jc w:val="right"/>
        <w:rPr>
          <w:sz w:val="28"/>
          <w:szCs w:val="28"/>
        </w:rPr>
      </w:pPr>
      <w:r>
        <w:rPr>
          <w:rFonts w:hint="eastAsia"/>
          <w:sz w:val="28"/>
          <w:szCs w:val="28"/>
        </w:rPr>
        <w:t>承诺单位（盖章）：</w:t>
      </w:r>
    </w:p>
    <w:p w14:paraId="6C64CDA8">
      <w:pPr>
        <w:ind w:right="840" w:firstLine="3920" w:firstLineChars="1400"/>
        <w:jc w:val="left"/>
        <w:rPr>
          <w:sz w:val="28"/>
          <w:szCs w:val="28"/>
        </w:rPr>
      </w:pPr>
      <w:r>
        <w:rPr>
          <w:sz w:val="28"/>
          <w:szCs w:val="28"/>
        </w:rPr>
        <w:t>单位法人或委托人签字：</w:t>
      </w:r>
    </w:p>
    <w:p w14:paraId="181DDEB0">
      <w:pPr>
        <w:ind w:right="840" w:firstLine="5600" w:firstLineChars="2000"/>
        <w:jc w:val="left"/>
        <w:rPr>
          <w:sz w:val="28"/>
          <w:szCs w:val="28"/>
        </w:rPr>
      </w:pPr>
      <w:r>
        <w:rPr>
          <w:rFonts w:hint="eastAsia"/>
          <w:sz w:val="28"/>
          <w:szCs w:val="28"/>
        </w:rPr>
        <w:t>年    月   日</w:t>
      </w:r>
    </w:p>
    <w:p w14:paraId="3D7EBB5A">
      <w:pPr>
        <w:widowControl/>
        <w:adjustRightInd w:val="0"/>
        <w:snapToGrid w:val="0"/>
        <w:spacing w:line="560" w:lineRule="exact"/>
        <w:ind w:firstLine="480" w:firstLineChars="200"/>
        <w:jc w:val="left"/>
        <w:rPr>
          <w:rFonts w:asciiTheme="minorEastAsia" w:hAnsiTheme="minorEastAsia" w:cstheme="minorEastAsia"/>
          <w:color w:val="000000"/>
          <w:sz w:val="24"/>
        </w:rPr>
      </w:pPr>
    </w:p>
    <w:p w14:paraId="49F54F35">
      <w:pPr>
        <w:widowControl/>
        <w:adjustRightInd w:val="0"/>
        <w:snapToGrid w:val="0"/>
        <w:spacing w:line="560" w:lineRule="exact"/>
        <w:ind w:firstLine="480" w:firstLineChars="200"/>
        <w:jc w:val="left"/>
        <w:rPr>
          <w:rFonts w:asciiTheme="minorEastAsia" w:hAnsiTheme="minorEastAsia" w:cstheme="minorEastAsia"/>
          <w:color w:val="000000"/>
          <w:sz w:val="24"/>
        </w:rPr>
      </w:pPr>
    </w:p>
    <w:p w14:paraId="44587018">
      <w:pPr>
        <w:widowControl/>
        <w:spacing w:line="560" w:lineRule="exact"/>
        <w:ind w:firstLine="480" w:firstLineChars="200"/>
        <w:jc w:val="left"/>
        <w:rPr>
          <w:rFonts w:asciiTheme="minorEastAsia" w:hAnsiTheme="minorEastAsia" w:cstheme="minorEastAsia"/>
          <w:color w:val="000000"/>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24155E0C"/>
    <w:rsid w:val="000030F0"/>
    <w:rsid w:val="000048CC"/>
    <w:rsid w:val="000158DC"/>
    <w:rsid w:val="00024FCB"/>
    <w:rsid w:val="00040E6D"/>
    <w:rsid w:val="000418A5"/>
    <w:rsid w:val="0005015C"/>
    <w:rsid w:val="00056BAE"/>
    <w:rsid w:val="000827D1"/>
    <w:rsid w:val="00094412"/>
    <w:rsid w:val="000A4DCE"/>
    <w:rsid w:val="000A6E72"/>
    <w:rsid w:val="000A75E1"/>
    <w:rsid w:val="000B7F45"/>
    <w:rsid w:val="000E10E9"/>
    <w:rsid w:val="000E233A"/>
    <w:rsid w:val="000F00AB"/>
    <w:rsid w:val="000F72EB"/>
    <w:rsid w:val="00107AAE"/>
    <w:rsid w:val="001139BD"/>
    <w:rsid w:val="0012080E"/>
    <w:rsid w:val="00126927"/>
    <w:rsid w:val="0013153A"/>
    <w:rsid w:val="00135238"/>
    <w:rsid w:val="001374F9"/>
    <w:rsid w:val="00137BE4"/>
    <w:rsid w:val="00151FB5"/>
    <w:rsid w:val="001660F8"/>
    <w:rsid w:val="00174332"/>
    <w:rsid w:val="00174A87"/>
    <w:rsid w:val="0017599D"/>
    <w:rsid w:val="00184FA3"/>
    <w:rsid w:val="00187D3D"/>
    <w:rsid w:val="001A4102"/>
    <w:rsid w:val="001D431B"/>
    <w:rsid w:val="001E291E"/>
    <w:rsid w:val="00213371"/>
    <w:rsid w:val="00221DAC"/>
    <w:rsid w:val="00241D81"/>
    <w:rsid w:val="002515C0"/>
    <w:rsid w:val="0026418E"/>
    <w:rsid w:val="002704D3"/>
    <w:rsid w:val="00270F2A"/>
    <w:rsid w:val="002737DC"/>
    <w:rsid w:val="00277F6E"/>
    <w:rsid w:val="00284BFC"/>
    <w:rsid w:val="00293641"/>
    <w:rsid w:val="002A055A"/>
    <w:rsid w:val="002D7BB1"/>
    <w:rsid w:val="00305785"/>
    <w:rsid w:val="00305C6F"/>
    <w:rsid w:val="00332747"/>
    <w:rsid w:val="003352CF"/>
    <w:rsid w:val="003403D9"/>
    <w:rsid w:val="00361242"/>
    <w:rsid w:val="00372473"/>
    <w:rsid w:val="00377926"/>
    <w:rsid w:val="003B0E63"/>
    <w:rsid w:val="003C2FE8"/>
    <w:rsid w:val="003C56BE"/>
    <w:rsid w:val="003C7CE2"/>
    <w:rsid w:val="003D2095"/>
    <w:rsid w:val="003D3E36"/>
    <w:rsid w:val="003E0479"/>
    <w:rsid w:val="003E7F92"/>
    <w:rsid w:val="00421B08"/>
    <w:rsid w:val="004403D5"/>
    <w:rsid w:val="0046455A"/>
    <w:rsid w:val="00475334"/>
    <w:rsid w:val="004805EC"/>
    <w:rsid w:val="004A72ED"/>
    <w:rsid w:val="004D39B8"/>
    <w:rsid w:val="004D4C2E"/>
    <w:rsid w:val="004F6643"/>
    <w:rsid w:val="004F68A1"/>
    <w:rsid w:val="005048C7"/>
    <w:rsid w:val="00511912"/>
    <w:rsid w:val="00524E84"/>
    <w:rsid w:val="005452F9"/>
    <w:rsid w:val="005535F9"/>
    <w:rsid w:val="00561D5C"/>
    <w:rsid w:val="0056619D"/>
    <w:rsid w:val="00573722"/>
    <w:rsid w:val="00597FDF"/>
    <w:rsid w:val="005A12A5"/>
    <w:rsid w:val="005A56A4"/>
    <w:rsid w:val="005B0237"/>
    <w:rsid w:val="005C2E2C"/>
    <w:rsid w:val="005F058A"/>
    <w:rsid w:val="006324C9"/>
    <w:rsid w:val="0063605E"/>
    <w:rsid w:val="00655F2A"/>
    <w:rsid w:val="00677A66"/>
    <w:rsid w:val="006822F4"/>
    <w:rsid w:val="00686E1F"/>
    <w:rsid w:val="006A1800"/>
    <w:rsid w:val="006B0B32"/>
    <w:rsid w:val="006B5D72"/>
    <w:rsid w:val="006C28B2"/>
    <w:rsid w:val="006E172F"/>
    <w:rsid w:val="00702758"/>
    <w:rsid w:val="00710250"/>
    <w:rsid w:val="00716AF0"/>
    <w:rsid w:val="00727F01"/>
    <w:rsid w:val="007463EA"/>
    <w:rsid w:val="0076288E"/>
    <w:rsid w:val="00772224"/>
    <w:rsid w:val="007836EF"/>
    <w:rsid w:val="007A239E"/>
    <w:rsid w:val="007A7F34"/>
    <w:rsid w:val="007D12FF"/>
    <w:rsid w:val="007D58E4"/>
    <w:rsid w:val="007D79E7"/>
    <w:rsid w:val="007F1D22"/>
    <w:rsid w:val="007F2AD5"/>
    <w:rsid w:val="00803F46"/>
    <w:rsid w:val="00817CAE"/>
    <w:rsid w:val="00846646"/>
    <w:rsid w:val="00875F9C"/>
    <w:rsid w:val="00885CC6"/>
    <w:rsid w:val="00892F46"/>
    <w:rsid w:val="00897FA8"/>
    <w:rsid w:val="008B1FDC"/>
    <w:rsid w:val="008D286E"/>
    <w:rsid w:val="008D64D7"/>
    <w:rsid w:val="00955843"/>
    <w:rsid w:val="00962F16"/>
    <w:rsid w:val="00965E02"/>
    <w:rsid w:val="009700C2"/>
    <w:rsid w:val="00975819"/>
    <w:rsid w:val="00975B13"/>
    <w:rsid w:val="00980E68"/>
    <w:rsid w:val="00983FE6"/>
    <w:rsid w:val="00994740"/>
    <w:rsid w:val="009C011A"/>
    <w:rsid w:val="009D2E41"/>
    <w:rsid w:val="009E4176"/>
    <w:rsid w:val="00A12867"/>
    <w:rsid w:val="00A144BF"/>
    <w:rsid w:val="00A4200A"/>
    <w:rsid w:val="00A51451"/>
    <w:rsid w:val="00A87DBE"/>
    <w:rsid w:val="00A9320B"/>
    <w:rsid w:val="00A951C6"/>
    <w:rsid w:val="00AB523D"/>
    <w:rsid w:val="00AB548F"/>
    <w:rsid w:val="00AC53C5"/>
    <w:rsid w:val="00AC7787"/>
    <w:rsid w:val="00AE1677"/>
    <w:rsid w:val="00AE55C6"/>
    <w:rsid w:val="00AE7058"/>
    <w:rsid w:val="00AF5165"/>
    <w:rsid w:val="00B015E3"/>
    <w:rsid w:val="00B144B8"/>
    <w:rsid w:val="00B56E34"/>
    <w:rsid w:val="00B91BE4"/>
    <w:rsid w:val="00BF151A"/>
    <w:rsid w:val="00BF6E62"/>
    <w:rsid w:val="00C20A3E"/>
    <w:rsid w:val="00C2295D"/>
    <w:rsid w:val="00C30DD2"/>
    <w:rsid w:val="00C35D6C"/>
    <w:rsid w:val="00C55461"/>
    <w:rsid w:val="00C818A3"/>
    <w:rsid w:val="00C83034"/>
    <w:rsid w:val="00C85C76"/>
    <w:rsid w:val="00CA35EE"/>
    <w:rsid w:val="00CA4E0A"/>
    <w:rsid w:val="00CB033F"/>
    <w:rsid w:val="00CC32CF"/>
    <w:rsid w:val="00CD04C8"/>
    <w:rsid w:val="00CD2CF9"/>
    <w:rsid w:val="00D046B3"/>
    <w:rsid w:val="00D20C63"/>
    <w:rsid w:val="00D44754"/>
    <w:rsid w:val="00D80473"/>
    <w:rsid w:val="00D86888"/>
    <w:rsid w:val="00DC0A30"/>
    <w:rsid w:val="00DC3CC8"/>
    <w:rsid w:val="00DC6D6B"/>
    <w:rsid w:val="00DD5C97"/>
    <w:rsid w:val="00DE0CB2"/>
    <w:rsid w:val="00E12E3C"/>
    <w:rsid w:val="00E26EAA"/>
    <w:rsid w:val="00E56B05"/>
    <w:rsid w:val="00E570A3"/>
    <w:rsid w:val="00E86129"/>
    <w:rsid w:val="00E91E15"/>
    <w:rsid w:val="00E94E01"/>
    <w:rsid w:val="00EB00B9"/>
    <w:rsid w:val="00EB5FAC"/>
    <w:rsid w:val="00EC1480"/>
    <w:rsid w:val="00EC1958"/>
    <w:rsid w:val="00ED308A"/>
    <w:rsid w:val="00EF4E42"/>
    <w:rsid w:val="00F23A36"/>
    <w:rsid w:val="00F4465D"/>
    <w:rsid w:val="00F50828"/>
    <w:rsid w:val="00F65AF9"/>
    <w:rsid w:val="00F84CEA"/>
    <w:rsid w:val="00FB380E"/>
    <w:rsid w:val="00FC60C8"/>
    <w:rsid w:val="00FC6B69"/>
    <w:rsid w:val="00FD7790"/>
    <w:rsid w:val="00FE0935"/>
    <w:rsid w:val="01E84675"/>
    <w:rsid w:val="01F83535"/>
    <w:rsid w:val="048313E5"/>
    <w:rsid w:val="04B01545"/>
    <w:rsid w:val="07210A7F"/>
    <w:rsid w:val="0732225E"/>
    <w:rsid w:val="087168F7"/>
    <w:rsid w:val="097106FF"/>
    <w:rsid w:val="0B826D7F"/>
    <w:rsid w:val="0DE77310"/>
    <w:rsid w:val="0DEC60E6"/>
    <w:rsid w:val="0F512B0C"/>
    <w:rsid w:val="0F52725D"/>
    <w:rsid w:val="1217350F"/>
    <w:rsid w:val="129C107A"/>
    <w:rsid w:val="12C6322D"/>
    <w:rsid w:val="14362694"/>
    <w:rsid w:val="143F5C79"/>
    <w:rsid w:val="145345E9"/>
    <w:rsid w:val="15646587"/>
    <w:rsid w:val="1A235DAD"/>
    <w:rsid w:val="1B2153F0"/>
    <w:rsid w:val="1C530D0D"/>
    <w:rsid w:val="1CC55B7B"/>
    <w:rsid w:val="1EE02B0D"/>
    <w:rsid w:val="20405A5F"/>
    <w:rsid w:val="21333B8D"/>
    <w:rsid w:val="22360C0D"/>
    <w:rsid w:val="228B083D"/>
    <w:rsid w:val="23685946"/>
    <w:rsid w:val="24155E0C"/>
    <w:rsid w:val="24413C0E"/>
    <w:rsid w:val="246E13E8"/>
    <w:rsid w:val="25A3448C"/>
    <w:rsid w:val="260C627E"/>
    <w:rsid w:val="2682003C"/>
    <w:rsid w:val="26DD07D6"/>
    <w:rsid w:val="28081460"/>
    <w:rsid w:val="286D2254"/>
    <w:rsid w:val="2BA53830"/>
    <w:rsid w:val="2BED58C1"/>
    <w:rsid w:val="2C005349"/>
    <w:rsid w:val="2D810DF9"/>
    <w:rsid w:val="2EDD071E"/>
    <w:rsid w:val="2FA71332"/>
    <w:rsid w:val="2FE75C28"/>
    <w:rsid w:val="2FF749D5"/>
    <w:rsid w:val="304E5EAD"/>
    <w:rsid w:val="30BC2B3C"/>
    <w:rsid w:val="33543E33"/>
    <w:rsid w:val="33EE0C32"/>
    <w:rsid w:val="3520418A"/>
    <w:rsid w:val="352C0DDD"/>
    <w:rsid w:val="353D2CCE"/>
    <w:rsid w:val="370A63D6"/>
    <w:rsid w:val="37CD1418"/>
    <w:rsid w:val="38637244"/>
    <w:rsid w:val="38E47F71"/>
    <w:rsid w:val="39F24230"/>
    <w:rsid w:val="39FE6841"/>
    <w:rsid w:val="3A9E3C3C"/>
    <w:rsid w:val="3DBA33A8"/>
    <w:rsid w:val="3E1D47EA"/>
    <w:rsid w:val="3EE123E6"/>
    <w:rsid w:val="3F2D0AD7"/>
    <w:rsid w:val="3FB70500"/>
    <w:rsid w:val="41015205"/>
    <w:rsid w:val="416C41BF"/>
    <w:rsid w:val="419B35D9"/>
    <w:rsid w:val="41F01202"/>
    <w:rsid w:val="4226431B"/>
    <w:rsid w:val="42730664"/>
    <w:rsid w:val="448318D0"/>
    <w:rsid w:val="45B551E4"/>
    <w:rsid w:val="45F346C1"/>
    <w:rsid w:val="48026CA8"/>
    <w:rsid w:val="48164D46"/>
    <w:rsid w:val="4864256C"/>
    <w:rsid w:val="488C266E"/>
    <w:rsid w:val="4A697731"/>
    <w:rsid w:val="4ABF3D7C"/>
    <w:rsid w:val="4BE41645"/>
    <w:rsid w:val="4D3B360A"/>
    <w:rsid w:val="4D722D18"/>
    <w:rsid w:val="4FE9509E"/>
    <w:rsid w:val="513D5491"/>
    <w:rsid w:val="528C6B3B"/>
    <w:rsid w:val="540507F7"/>
    <w:rsid w:val="55EF767E"/>
    <w:rsid w:val="560207B0"/>
    <w:rsid w:val="562C3840"/>
    <w:rsid w:val="58B46AA0"/>
    <w:rsid w:val="58BA47A2"/>
    <w:rsid w:val="5BFB0D13"/>
    <w:rsid w:val="5C4302A3"/>
    <w:rsid w:val="5DAF6EE3"/>
    <w:rsid w:val="5E171CA9"/>
    <w:rsid w:val="5E6110A7"/>
    <w:rsid w:val="5F41439B"/>
    <w:rsid w:val="61A47284"/>
    <w:rsid w:val="62C61E12"/>
    <w:rsid w:val="62EF0189"/>
    <w:rsid w:val="63012EA7"/>
    <w:rsid w:val="641A5E70"/>
    <w:rsid w:val="642A16DC"/>
    <w:rsid w:val="65402FD2"/>
    <w:rsid w:val="676F16F8"/>
    <w:rsid w:val="685B3C2F"/>
    <w:rsid w:val="6B9E5119"/>
    <w:rsid w:val="6C9C1DF4"/>
    <w:rsid w:val="6E330FC6"/>
    <w:rsid w:val="6F36522A"/>
    <w:rsid w:val="70CB7BE8"/>
    <w:rsid w:val="710419C4"/>
    <w:rsid w:val="72EE36E7"/>
    <w:rsid w:val="733C5FFB"/>
    <w:rsid w:val="742A74BB"/>
    <w:rsid w:val="745B75B2"/>
    <w:rsid w:val="746B60E0"/>
    <w:rsid w:val="759F58F0"/>
    <w:rsid w:val="75B50CA5"/>
    <w:rsid w:val="769109A0"/>
    <w:rsid w:val="76DD079D"/>
    <w:rsid w:val="78B52724"/>
    <w:rsid w:val="79842F7E"/>
    <w:rsid w:val="7A5655C0"/>
    <w:rsid w:val="7A972DD4"/>
    <w:rsid w:val="7E8D33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2"/>
    <w:qFormat/>
    <w:uiPriority w:val="0"/>
    <w:pPr>
      <w:tabs>
        <w:tab w:val="center" w:pos="4153"/>
        <w:tab w:val="right" w:pos="8306"/>
      </w:tabs>
      <w:snapToGrid w:val="0"/>
      <w:jc w:val="left"/>
    </w:pPr>
    <w:rPr>
      <w:sz w:val="18"/>
      <w:szCs w:val="18"/>
    </w:rPr>
  </w:style>
  <w:style w:type="paragraph" w:styleId="3">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FollowedHyperlink"/>
    <w:basedOn w:val="6"/>
    <w:qFormat/>
    <w:uiPriority w:val="0"/>
    <w:rPr>
      <w:rFonts w:hint="default" w:ascii="Microsoft YaHei UI" w:hAnsi="Microsoft YaHei UI" w:eastAsia="Microsoft YaHei UI" w:cs="Microsoft YaHei UI"/>
      <w:color w:val="800080"/>
      <w:u w:val="none"/>
    </w:rPr>
  </w:style>
  <w:style w:type="character" w:styleId="9">
    <w:name w:val="Emphasis"/>
    <w:basedOn w:val="6"/>
    <w:qFormat/>
    <w:uiPriority w:val="0"/>
  </w:style>
  <w:style w:type="character" w:styleId="10">
    <w:name w:val="HTML Definition"/>
    <w:basedOn w:val="6"/>
    <w:qFormat/>
    <w:uiPriority w:val="0"/>
  </w:style>
  <w:style w:type="character" w:styleId="11">
    <w:name w:val="HTML Typewriter"/>
    <w:basedOn w:val="6"/>
    <w:qFormat/>
    <w:uiPriority w:val="0"/>
    <w:rPr>
      <w:rFonts w:hint="default" w:ascii="monospace" w:hAnsi="monospace" w:eastAsia="monospace" w:cs="monospace"/>
      <w:sz w:val="20"/>
    </w:rPr>
  </w:style>
  <w:style w:type="character" w:styleId="12">
    <w:name w:val="HTML Acronym"/>
    <w:basedOn w:val="6"/>
    <w:qFormat/>
    <w:uiPriority w:val="0"/>
  </w:style>
  <w:style w:type="character" w:styleId="13">
    <w:name w:val="HTML Variable"/>
    <w:basedOn w:val="6"/>
    <w:qFormat/>
    <w:uiPriority w:val="0"/>
  </w:style>
  <w:style w:type="character" w:styleId="14">
    <w:name w:val="Hyperlink"/>
    <w:basedOn w:val="6"/>
    <w:qFormat/>
    <w:uiPriority w:val="0"/>
    <w:rPr>
      <w:rFonts w:ascii="Microsoft YaHei UI" w:hAnsi="Microsoft YaHei UI" w:eastAsia="Microsoft YaHei UI" w:cs="Microsoft YaHei UI"/>
      <w:color w:val="0000FF"/>
      <w:u w:val="none"/>
    </w:rPr>
  </w:style>
  <w:style w:type="character" w:styleId="15">
    <w:name w:val="HTML Code"/>
    <w:basedOn w:val="6"/>
    <w:qFormat/>
    <w:uiPriority w:val="0"/>
    <w:rPr>
      <w:rFonts w:hint="default" w:ascii="monospace" w:hAnsi="monospace" w:eastAsia="monospace" w:cs="monospace"/>
      <w:sz w:val="20"/>
    </w:rPr>
  </w:style>
  <w:style w:type="character" w:styleId="16">
    <w:name w:val="HTML Cite"/>
    <w:basedOn w:val="6"/>
    <w:qFormat/>
    <w:uiPriority w:val="0"/>
  </w:style>
  <w:style w:type="character" w:styleId="17">
    <w:name w:val="HTML Keyboard"/>
    <w:basedOn w:val="6"/>
    <w:qFormat/>
    <w:uiPriority w:val="0"/>
    <w:rPr>
      <w:rFonts w:hint="default" w:ascii="monospace" w:hAnsi="monospace" w:eastAsia="monospace" w:cs="monospace"/>
      <w:sz w:val="20"/>
    </w:rPr>
  </w:style>
  <w:style w:type="character" w:styleId="18">
    <w:name w:val="HTML Sample"/>
    <w:basedOn w:val="6"/>
    <w:qFormat/>
    <w:uiPriority w:val="0"/>
    <w:rPr>
      <w:rFonts w:ascii="monospace" w:hAnsi="monospace" w:eastAsia="monospace" w:cs="monospace"/>
    </w:rPr>
  </w:style>
  <w:style w:type="character" w:customStyle="1" w:styleId="19">
    <w:name w:val="layui-this"/>
    <w:basedOn w:val="6"/>
    <w:qFormat/>
    <w:uiPriority w:val="0"/>
    <w:rPr>
      <w:bdr w:val="single" w:color="EEEEEE" w:sz="6" w:space="0"/>
      <w:shd w:val="clear" w:color="auto" w:fill="FFFFFF"/>
    </w:rPr>
  </w:style>
  <w:style w:type="character" w:customStyle="1" w:styleId="20">
    <w:name w:val="first-child"/>
    <w:basedOn w:val="6"/>
    <w:qFormat/>
    <w:uiPriority w:val="0"/>
  </w:style>
  <w:style w:type="character" w:customStyle="1" w:styleId="21">
    <w:name w:val="页眉 Char"/>
    <w:basedOn w:val="6"/>
    <w:link w:val="3"/>
    <w:qFormat/>
    <w:uiPriority w:val="0"/>
    <w:rPr>
      <w:rFonts w:asciiTheme="minorHAnsi" w:hAnsiTheme="minorHAnsi" w:eastAsiaTheme="minorEastAsia" w:cstheme="minorBidi"/>
      <w:kern w:val="2"/>
      <w:sz w:val="18"/>
      <w:szCs w:val="18"/>
    </w:rPr>
  </w:style>
  <w:style w:type="character" w:customStyle="1" w:styleId="22">
    <w:name w:val="页脚 Char"/>
    <w:basedOn w:val="6"/>
    <w:link w:val="2"/>
    <w:qFormat/>
    <w:uiPriority w:val="0"/>
    <w:rPr>
      <w:rFonts w:asciiTheme="minorHAnsi" w:hAnsiTheme="minorHAnsi" w:eastAsiaTheme="minorEastAsia" w:cstheme="minorBidi"/>
      <w:kern w:val="2"/>
      <w:sz w:val="18"/>
      <w:szCs w:val="18"/>
    </w:rPr>
  </w:style>
  <w:style w:type="paragraph" w:styleId="2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4222</Words>
  <Characters>4360</Characters>
  <Lines>33</Lines>
  <Paragraphs>9</Paragraphs>
  <TotalTime>500</TotalTime>
  <ScaleCrop>false</ScaleCrop>
  <LinksUpToDate>false</LinksUpToDate>
  <CharactersWithSpaces>4562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2020-03-09T07:43:00Z</dcterms:created>
  <dc:creator>龙腾支行长</dc:creator>
  <cp:lastModifiedBy>Lory</cp:lastModifiedBy>
  <cp:lastPrinted>2024-07-12T00:48:00Z</cp:lastPrinted>
  <dcterms:modified xsi:type="dcterms:W3CDTF">2025-06-18T07:53:32Z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225B73DEDF014410B1E348ED5479F93A</vt:lpwstr>
  </property>
  <property fmtid="{D5CDD505-2E9C-101B-9397-08002B2CF9AE}" pid="4" name="KSOTemplateDocerSaveRecord">
    <vt:lpwstr>eyJoZGlkIjoiNjhmZTUyOTYxMGJkN2MzN2EyYmIzZDFjOGFlZTcyZDEiLCJ1c2VySWQiOiIzOTkwMzQ3MzQifQ==</vt:lpwstr>
  </property>
</Properties>
</file>